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1" w:rsidRDefault="00474FF1" w:rsidP="00474FF1">
      <w:pPr>
        <w:pStyle w:val="a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61010" cy="532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F1" w:rsidRDefault="00474FF1" w:rsidP="00474FF1">
      <w:pPr>
        <w:pStyle w:val="a7"/>
        <w:jc w:val="center"/>
        <w:rPr>
          <w:sz w:val="32"/>
          <w:szCs w:val="32"/>
        </w:rPr>
      </w:pPr>
    </w:p>
    <w:p w:rsidR="00474FF1" w:rsidRPr="00474FF1" w:rsidRDefault="00474FF1" w:rsidP="00474FF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F1">
        <w:rPr>
          <w:rFonts w:ascii="Times New Roman" w:hAnsi="Times New Roman" w:cs="Times New Roman"/>
          <w:b/>
          <w:bCs/>
          <w:sz w:val="28"/>
          <w:szCs w:val="28"/>
        </w:rPr>
        <w:t>Совет депутатов Алишевского сельского поселения</w:t>
      </w:r>
    </w:p>
    <w:p w:rsidR="00474FF1" w:rsidRPr="00474FF1" w:rsidRDefault="00474FF1" w:rsidP="00474FF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FF1">
        <w:rPr>
          <w:rFonts w:ascii="Times New Roman" w:hAnsi="Times New Roman" w:cs="Times New Roman"/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474FF1" w:rsidRPr="00474FF1" w:rsidRDefault="00474FF1" w:rsidP="00474FF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74FF1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</w:p>
    <w:p w:rsidR="00474FF1" w:rsidRPr="00474FF1" w:rsidRDefault="00474FF1" w:rsidP="00474FF1">
      <w:pPr>
        <w:pStyle w:val="a7"/>
        <w:pBdr>
          <w:top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FF1" w:rsidRPr="00474FF1" w:rsidRDefault="0021266E" w:rsidP="00474F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FF1" w:rsidRPr="00474FF1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4FF1" w:rsidRDefault="00474FF1" w:rsidP="00474FF1">
      <w:pPr>
        <w:rPr>
          <w:sz w:val="28"/>
          <w:szCs w:val="28"/>
        </w:rPr>
      </w:pPr>
    </w:p>
    <w:p w:rsidR="00474FF1" w:rsidRPr="00CF63DB" w:rsidRDefault="0021266E" w:rsidP="00474FF1">
      <w:pPr>
        <w:ind w:firstLine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F63DB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74FF1" w:rsidRPr="00CF63DB">
        <w:rPr>
          <w:rFonts w:ascii="Times New Roman" w:hAnsi="Times New Roman" w:cs="Times New Roman"/>
          <w:sz w:val="26"/>
          <w:szCs w:val="26"/>
          <w:u w:val="single"/>
        </w:rPr>
        <w:t>т</w:t>
      </w:r>
      <w:r w:rsidRPr="00CF63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71BBD">
        <w:rPr>
          <w:rFonts w:ascii="Times New Roman" w:hAnsi="Times New Roman" w:cs="Times New Roman"/>
          <w:sz w:val="26"/>
          <w:szCs w:val="26"/>
          <w:u w:val="single"/>
        </w:rPr>
        <w:t>14</w:t>
      </w:r>
      <w:r w:rsidR="00664A62">
        <w:rPr>
          <w:rFonts w:ascii="Times New Roman" w:hAnsi="Times New Roman" w:cs="Times New Roman"/>
          <w:sz w:val="26"/>
          <w:szCs w:val="26"/>
          <w:u w:val="single"/>
        </w:rPr>
        <w:t xml:space="preserve"> февраля  2024</w:t>
      </w:r>
      <w:r w:rsidR="00DB0964" w:rsidRPr="00CF63DB">
        <w:rPr>
          <w:rFonts w:ascii="Times New Roman" w:hAnsi="Times New Roman" w:cs="Times New Roman"/>
          <w:sz w:val="26"/>
          <w:szCs w:val="26"/>
          <w:u w:val="single"/>
        </w:rPr>
        <w:t xml:space="preserve"> года </w:t>
      </w:r>
      <w:r w:rsidR="00595112" w:rsidRPr="00CF63DB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871BBD">
        <w:rPr>
          <w:rFonts w:ascii="Times New Roman" w:hAnsi="Times New Roman" w:cs="Times New Roman"/>
          <w:sz w:val="26"/>
          <w:szCs w:val="26"/>
          <w:u w:val="single"/>
        </w:rPr>
        <w:t xml:space="preserve"> 156</w:t>
      </w:r>
      <w:r w:rsidR="00595112" w:rsidRPr="00CF63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474FF1" w:rsidRPr="00CF63DB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474FF1" w:rsidRPr="00CF63DB" w:rsidRDefault="00474FF1" w:rsidP="00474FF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0"/>
        <w:gridCol w:w="7"/>
      </w:tblGrid>
      <w:tr w:rsidR="00474FF1" w:rsidRPr="00B45ABD" w:rsidTr="00750235">
        <w:trPr>
          <w:trHeight w:val="378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FF1" w:rsidRPr="00750235" w:rsidRDefault="00474FF1" w:rsidP="0038435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474FF1" w:rsidRPr="00DD2BEC" w:rsidRDefault="00DD2BEC" w:rsidP="00DD2BEC">
            <w:pPr>
              <w:ind w:firstLine="0"/>
              <w:jc w:val="left"/>
            </w:pPr>
            <w:r w:rsidRPr="00DD2BEC">
              <w:rPr>
                <w:rFonts w:ascii="Times New Roman" w:hAnsi="Times New Roman"/>
                <w:sz w:val="28"/>
                <w:szCs w:val="28"/>
              </w:rPr>
              <w:t>О Положении об оплате труда работников, занятых обслуживанием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рганов местного самоуправления </w:t>
            </w:r>
            <w:r w:rsidRPr="00DD2BE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Алишевского сельского поселения</w:t>
            </w:r>
            <w:r w:rsidRPr="00DD2BEC">
              <w:t xml:space="preserve"> </w:t>
            </w:r>
          </w:p>
        </w:tc>
      </w:tr>
      <w:tr w:rsidR="00474FF1" w:rsidRPr="00B45ABD" w:rsidTr="00384354">
        <w:trPr>
          <w:gridAfter w:val="1"/>
          <w:wAfter w:w="7" w:type="dxa"/>
          <w:trHeight w:val="92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474FF1" w:rsidRPr="00B45ABD" w:rsidRDefault="00474FF1" w:rsidP="00384354">
            <w:pPr>
              <w:rPr>
                <w:b/>
                <w:sz w:val="26"/>
                <w:szCs w:val="26"/>
              </w:rPr>
            </w:pPr>
          </w:p>
        </w:tc>
      </w:tr>
    </w:tbl>
    <w:p w:rsidR="00474FF1" w:rsidRPr="00DD2BEC" w:rsidRDefault="00DD2BEC" w:rsidP="00474FF1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 соответствии постановлением Правительства Челябинской области от 11.09.2008г. № 275-П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 и в целях упорядочения оплаты труда работников, занятых обслуживанием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ения,</w:t>
      </w:r>
      <w:r w:rsidR="00474FF1" w:rsidRPr="00750235">
        <w:rPr>
          <w:rFonts w:ascii="Times New Roman" w:hAnsi="Times New Roman" w:cs="Times New Roman"/>
        </w:rPr>
        <w:t xml:space="preserve"> </w:t>
      </w:r>
      <w:r w:rsidR="00474FF1" w:rsidRPr="00DD2BEC">
        <w:rPr>
          <w:rFonts w:ascii="Times New Roman" w:hAnsi="Times New Roman" w:cs="Times New Roman"/>
          <w:sz w:val="28"/>
          <w:szCs w:val="28"/>
        </w:rPr>
        <w:t>Совет депутатов Алишевского сельского поселения четвертого созыва,</w:t>
      </w:r>
    </w:p>
    <w:p w:rsidR="00474FF1" w:rsidRPr="00B45ABD" w:rsidRDefault="00474FF1" w:rsidP="00474FF1">
      <w:pPr>
        <w:rPr>
          <w:rFonts w:ascii="Times New Roman" w:hAnsi="Times New Roman" w:cs="Times New Roman"/>
          <w:sz w:val="26"/>
          <w:szCs w:val="26"/>
        </w:rPr>
      </w:pPr>
    </w:p>
    <w:p w:rsidR="00750235" w:rsidRPr="0021266E" w:rsidRDefault="00474FF1" w:rsidP="0021266E">
      <w:pPr>
        <w:rPr>
          <w:rFonts w:ascii="Times New Roman" w:hAnsi="Times New Roman" w:cs="Times New Roman"/>
          <w:b/>
          <w:sz w:val="26"/>
          <w:szCs w:val="26"/>
        </w:rPr>
      </w:pPr>
      <w:r w:rsidRPr="00B45ABD">
        <w:rPr>
          <w:rFonts w:ascii="Times New Roman" w:hAnsi="Times New Roman" w:cs="Times New Roman"/>
          <w:b/>
          <w:sz w:val="26"/>
          <w:szCs w:val="26"/>
        </w:rPr>
        <w:t>Р Е Ш А Е Т:</w:t>
      </w:r>
    </w:p>
    <w:p w:rsidR="00750235" w:rsidRPr="00DD2BEC" w:rsidRDefault="00DD2BEC" w:rsidP="00DD2BEC">
      <w:pPr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750235">
        <w:rPr>
          <w:rFonts w:ascii="Times New Roman" w:hAnsi="Times New Roman" w:cs="Times New Roman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ааа" w:tooltip="Положение об оплате труда работников, занятых обслуживанием органов местного самоуправления и отраслевых (функциональных) органов администрации Сосновского муниципального района" w:history="1">
        <w:r w:rsidRPr="00720243">
          <w:rPr>
            <w:rStyle w:val="aa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об оплате труда работников, занятых обслуживанием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Алишевского</w:t>
      </w:r>
      <w:r w:rsidRPr="00720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3256" w:rsidRPr="00217ABE" w:rsidRDefault="00750235" w:rsidP="00CC3256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CC3256" w:rsidRPr="00217ABE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C3256" w:rsidRPr="00953245" w:rsidRDefault="00994B77" w:rsidP="00953245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3256">
        <w:rPr>
          <w:rFonts w:ascii="Times New Roman" w:hAnsi="Times New Roman"/>
          <w:sz w:val="28"/>
          <w:szCs w:val="28"/>
        </w:rPr>
        <w:t>1) Решение Совета</w:t>
      </w:r>
      <w:r w:rsidR="00CC3256" w:rsidRPr="00AF677B">
        <w:rPr>
          <w:rFonts w:ascii="Times New Roman" w:hAnsi="Times New Roman"/>
          <w:sz w:val="28"/>
          <w:szCs w:val="28"/>
        </w:rPr>
        <w:t xml:space="preserve"> депутатов </w:t>
      </w:r>
      <w:r w:rsidR="00CC3256">
        <w:rPr>
          <w:rFonts w:ascii="Times New Roman" w:hAnsi="Times New Roman"/>
          <w:sz w:val="28"/>
          <w:szCs w:val="28"/>
        </w:rPr>
        <w:t>Алишевского сельского п</w:t>
      </w:r>
      <w:r w:rsidR="00953245">
        <w:rPr>
          <w:rFonts w:ascii="Times New Roman" w:hAnsi="Times New Roman"/>
          <w:sz w:val="28"/>
          <w:szCs w:val="28"/>
        </w:rPr>
        <w:t>оселения от 18.02.2022 года № 84</w:t>
      </w:r>
      <w:r w:rsidR="00CC3256">
        <w:rPr>
          <w:rFonts w:ascii="Times New Roman" w:hAnsi="Times New Roman"/>
          <w:sz w:val="28"/>
          <w:szCs w:val="28"/>
        </w:rPr>
        <w:t xml:space="preserve"> </w:t>
      </w:r>
      <w:r w:rsidR="00CC3256" w:rsidRPr="00AF677B">
        <w:rPr>
          <w:rFonts w:ascii="Times New Roman" w:hAnsi="Times New Roman"/>
          <w:sz w:val="28"/>
          <w:szCs w:val="28"/>
        </w:rPr>
        <w:t>«</w:t>
      </w:r>
      <w:r w:rsidR="00953245" w:rsidRPr="00953245">
        <w:rPr>
          <w:rFonts w:ascii="Times New Roman" w:hAnsi="Times New Roman" w:cs="Times New Roman"/>
          <w:sz w:val="28"/>
          <w:szCs w:val="28"/>
        </w:rPr>
        <w:t>Об условиях оплаты труда работников, занятых обслуживание органов местного самоуправления администрации Алишевского сельского поселения», утвержденное Решением Совета депутатов Алишевского сельского поселения</w:t>
      </w:r>
      <w:r w:rsidR="00CC3256" w:rsidRPr="00AF677B">
        <w:rPr>
          <w:rFonts w:ascii="Times New Roman" w:hAnsi="Times New Roman"/>
          <w:sz w:val="28"/>
          <w:szCs w:val="28"/>
        </w:rPr>
        <w:t>».</w:t>
      </w:r>
    </w:p>
    <w:p w:rsidR="00CC3256" w:rsidRPr="005C5812" w:rsidRDefault="00CC3256" w:rsidP="00CC32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r w:rsidRPr="005C5812"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возложить на главног</w:t>
      </w:r>
      <w:r>
        <w:rPr>
          <w:rFonts w:ascii="Times New Roman" w:hAnsi="Times New Roman" w:cs="Times New Roman"/>
          <w:sz w:val="28"/>
          <w:szCs w:val="28"/>
        </w:rPr>
        <w:t>о бухгалтера</w:t>
      </w:r>
      <w:r w:rsidRPr="005C5812">
        <w:rPr>
          <w:rFonts w:ascii="Times New Roman" w:hAnsi="Times New Roman" w:cs="Times New Roman"/>
          <w:sz w:val="28"/>
          <w:szCs w:val="28"/>
        </w:rPr>
        <w:t>.</w:t>
      </w:r>
    </w:p>
    <w:p w:rsidR="00CC3256" w:rsidRPr="005C5812" w:rsidRDefault="00CC3256" w:rsidP="00CC325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t xml:space="preserve">     4. Направить настоящее Решение Главе Алишевского сельского поселения для подписания.</w:t>
      </w:r>
    </w:p>
    <w:p w:rsidR="00CC3256" w:rsidRPr="005C5812" w:rsidRDefault="00CC3256" w:rsidP="00CC325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в сетевом издании «Официальный интернет-портал правовой информации Сосновского муниципального района Челябинской области»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://Сосновский74.рф в сети «Интернет»</w:t>
      </w:r>
      <w:r w:rsidRPr="005C5812">
        <w:rPr>
          <w:rFonts w:ascii="Times New Roman" w:hAnsi="Times New Roman" w:cs="Times New Roman"/>
          <w:sz w:val="28"/>
          <w:szCs w:val="28"/>
        </w:rPr>
        <w:t>.</w:t>
      </w:r>
    </w:p>
    <w:p w:rsidR="00CC3256" w:rsidRPr="005C5812" w:rsidRDefault="00CC3256" w:rsidP="00CC3256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12"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решение  вступает в силу со дня его подписания и распространяет свое действие на отношения, возникшие с  1 </w:t>
      </w:r>
      <w:r>
        <w:rPr>
          <w:rFonts w:ascii="Times New Roman" w:hAnsi="Times New Roman" w:cs="Times New Roman"/>
          <w:sz w:val="28"/>
          <w:szCs w:val="28"/>
        </w:rPr>
        <w:t>февраля 2024</w:t>
      </w:r>
      <w:r w:rsidRPr="005C58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4FF1" w:rsidRDefault="00474FF1" w:rsidP="00CC3256">
      <w:pPr>
        <w:ind w:firstLine="540"/>
        <w:outlineLvl w:val="0"/>
        <w:rPr>
          <w:rFonts w:ascii="Times New Roman" w:hAnsi="Times New Roman"/>
        </w:rPr>
      </w:pPr>
    </w:p>
    <w:p w:rsidR="00474FF1" w:rsidRPr="00CC3256" w:rsidRDefault="00474FF1" w:rsidP="00474FF1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CC3256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Глава Алишевского</w:t>
      </w:r>
    </w:p>
    <w:p w:rsidR="00474FF1" w:rsidRPr="00CC3256" w:rsidRDefault="00474FF1" w:rsidP="00474FF1">
      <w:pPr>
        <w:tabs>
          <w:tab w:val="left" w:pos="6447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 w:rsidRPr="00CC3256">
        <w:rPr>
          <w:rFonts w:ascii="Times New Roman" w:hAnsi="Times New Roman"/>
          <w:sz w:val="28"/>
          <w:szCs w:val="28"/>
        </w:rPr>
        <w:t>Алишевского сельского поселения</w:t>
      </w:r>
      <w:r w:rsidRPr="00CC3256"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474FF1" w:rsidRPr="00CC3256" w:rsidRDefault="00474FF1" w:rsidP="00474FF1">
      <w:pPr>
        <w:tabs>
          <w:tab w:val="left" w:pos="6447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 w:rsidRPr="00CC3256">
        <w:rPr>
          <w:rFonts w:ascii="Times New Roman" w:hAnsi="Times New Roman"/>
          <w:sz w:val="28"/>
          <w:szCs w:val="28"/>
        </w:rPr>
        <w:t>___________</w:t>
      </w:r>
      <w:r w:rsidR="00994B77">
        <w:rPr>
          <w:rFonts w:ascii="Times New Roman" w:hAnsi="Times New Roman"/>
          <w:sz w:val="28"/>
          <w:szCs w:val="28"/>
        </w:rPr>
        <w:t>______В.Г.Кузнецова</w:t>
      </w:r>
      <w:r w:rsidR="00994B77">
        <w:rPr>
          <w:rFonts w:ascii="Times New Roman" w:hAnsi="Times New Roman"/>
          <w:sz w:val="28"/>
          <w:szCs w:val="28"/>
        </w:rPr>
        <w:tab/>
        <w:t>_________</w:t>
      </w:r>
      <w:r w:rsidRPr="00CC3256">
        <w:rPr>
          <w:rFonts w:ascii="Times New Roman" w:hAnsi="Times New Roman"/>
          <w:sz w:val="28"/>
          <w:szCs w:val="28"/>
        </w:rPr>
        <w:t>Б.М.Фахрисламов</w:t>
      </w:r>
    </w:p>
    <w:p w:rsidR="00474FF1" w:rsidRPr="00CC3256" w:rsidRDefault="00474FF1" w:rsidP="00474FF1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50235" w:rsidRDefault="00750235" w:rsidP="00474FF1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750235" w:rsidRDefault="00750235" w:rsidP="00474FF1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750235" w:rsidRDefault="00750235" w:rsidP="00750235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</w:t>
      </w:r>
    </w:p>
    <w:p w:rsidR="0021266E" w:rsidRDefault="00750235" w:rsidP="00750235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Default="00994B77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994B77" w:rsidRPr="00720243" w:rsidRDefault="00994B77" w:rsidP="00994B7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994B77" w:rsidRPr="00720243" w:rsidRDefault="00994B77" w:rsidP="00994B7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депутатов</w:t>
      </w:r>
    </w:p>
    <w:p w:rsidR="00994B77" w:rsidRPr="00720243" w:rsidRDefault="00994B77" w:rsidP="00994B77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Алишевского сельского поселения</w:t>
      </w:r>
    </w:p>
    <w:p w:rsidR="00994B77" w:rsidRPr="00720243" w:rsidRDefault="00994B77" w:rsidP="00994B7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«</w:t>
      </w:r>
      <w:r w:rsidR="00871B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 февраля 20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24</w:t>
      </w:r>
      <w:r w:rsidRPr="0072024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  <w:r w:rsidRPr="00720243">
        <w:rPr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871BB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156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94B77" w:rsidRPr="00720243" w:rsidRDefault="00994B77" w:rsidP="00994B77">
      <w:pP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</w:p>
    <w:p w:rsidR="00994B77" w:rsidRPr="00720243" w:rsidRDefault="00994B77" w:rsidP="00994B7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128"/>
      <w:bookmarkStart w:id="2" w:name="ааа"/>
      <w:r w:rsidRPr="00720243">
        <w:rPr>
          <w:rFonts w:ascii="Times New Roman" w:hAnsi="Times New Roman"/>
          <w:b w:val="0"/>
          <w:sz w:val="28"/>
          <w:szCs w:val="28"/>
        </w:rPr>
        <w:t>Положение</w:t>
      </w:r>
      <w:bookmarkEnd w:id="1"/>
      <w:r w:rsidRPr="00720243">
        <w:rPr>
          <w:rFonts w:ascii="Times New Roman" w:hAnsi="Times New Roman"/>
          <w:b w:val="0"/>
          <w:sz w:val="28"/>
          <w:szCs w:val="28"/>
        </w:rPr>
        <w:br/>
      </w:r>
      <w:bookmarkStart w:id="3" w:name="sub_10100"/>
      <w:bookmarkEnd w:id="2"/>
      <w:r w:rsidRPr="00720243">
        <w:rPr>
          <w:rFonts w:ascii="Times New Roman" w:hAnsi="Times New Roman"/>
          <w:b w:val="0"/>
          <w:sz w:val="28"/>
          <w:szCs w:val="28"/>
        </w:rPr>
        <w:t xml:space="preserve">об оплате труда работников, занятых обслуживанием </w:t>
      </w:r>
    </w:p>
    <w:p w:rsidR="00994B77" w:rsidRPr="00720243" w:rsidRDefault="00994B77" w:rsidP="00994B7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</w:rPr>
        <w:t xml:space="preserve">органов местного самоуправления и структурных подразделений </w:t>
      </w:r>
    </w:p>
    <w:p w:rsidR="00994B77" w:rsidRPr="00720243" w:rsidRDefault="00994B77" w:rsidP="00994B7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Алишевского сельского поселения</w:t>
      </w:r>
    </w:p>
    <w:p w:rsidR="00994B77" w:rsidRPr="00720243" w:rsidRDefault="00994B77" w:rsidP="00994B77">
      <w:pPr>
        <w:rPr>
          <w:lang w:val="x-none" w:eastAsia="x-none"/>
        </w:rPr>
      </w:pPr>
    </w:p>
    <w:bookmarkEnd w:id="3"/>
    <w:p w:rsidR="00994B77" w:rsidRPr="00720243" w:rsidRDefault="00994B77" w:rsidP="00994B77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1. Настоящее Положение «Об оплате труда работников, занятых обслуживанием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» разработано в соответствии с Трудовым кодексом Российской Федерации, постановлением Правительства Челябинской области от 11.09.2008 г. N 275-П «О введени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0243">
        <w:rPr>
          <w:rFonts w:ascii="Times New Roman" w:hAnsi="Times New Roman" w:cs="Times New Roman"/>
          <w:sz w:val="28"/>
          <w:szCs w:val="28"/>
        </w:rPr>
        <w:t xml:space="preserve">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2. Положение распространяется на работников, занятых обслуживанием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 осуществляющих профессиональную деятельность по профессиям рабочих (далее именуются - работники).</w:t>
      </w:r>
    </w:p>
    <w:p w:rsidR="00994B77" w:rsidRPr="00720243" w:rsidRDefault="00994B77" w:rsidP="00994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работников, занятых обслуживанием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 Квалификационным справочником профессий рабочих, которым устанавливаются месячные оклады, утвержденным </w:t>
      </w:r>
      <w:hyperlink r:id="rId8" w:tooltip="Постановление Госкомтруда СССР, ВЦСПС от 20.02.1984 N 58/3-102 &quot;Об утверждении Квалификационного справочника профессий рабочих, которым устанавливаются месячные оклады&quot;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СССР по труду и социальным вопросам и ВЦСПС от 20.02.1984 N 58/3-102.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r w:rsidRPr="00720243">
        <w:rPr>
          <w:rFonts w:ascii="Times New Roman" w:hAnsi="Times New Roman" w:cs="Times New Roman"/>
          <w:sz w:val="28"/>
          <w:szCs w:val="28"/>
        </w:rPr>
        <w:t>5. Система оплаты труда работников включает в себя размеры окладов по профессиональным квалификационным группам, выплаты компенсационного и стимулирующего характера в пределах утвержденного фонда оплаты труда.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720243">
        <w:rPr>
          <w:rFonts w:ascii="Times New Roman" w:hAnsi="Times New Roman" w:cs="Times New Roman"/>
          <w:sz w:val="28"/>
          <w:szCs w:val="28"/>
        </w:rPr>
        <w:t>6. Условия оплаты труда работников являются обязательными для включения в трудовой договор.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bookmarkEnd w:id="5"/>
      <w:r w:rsidRPr="00720243">
        <w:rPr>
          <w:rFonts w:ascii="Times New Roman" w:hAnsi="Times New Roman" w:cs="Times New Roman"/>
          <w:sz w:val="28"/>
          <w:szCs w:val="28"/>
        </w:rPr>
        <w:t>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месту основной работы, а также по месту работы по совместительству, производится раздельно по каждому месту работы.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7" w:name="sub_105"/>
      <w:bookmarkEnd w:id="6"/>
      <w:r w:rsidRPr="00720243">
        <w:rPr>
          <w:rFonts w:ascii="Times New Roman" w:hAnsi="Times New Roman" w:cs="Times New Roman"/>
          <w:sz w:val="28"/>
          <w:szCs w:val="28"/>
        </w:rPr>
        <w:t>8. Оплата труда работников устанавливается с учетом:</w:t>
      </w:r>
    </w:p>
    <w:bookmarkEnd w:id="7"/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единого тарифно-квалификационного справочника работ и профессий рабочих;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государственных гарантий по оплате труда;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 перечня видов выплат компенсационного характера;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lastRenderedPageBreak/>
        <w:t>4) перечня видов выплат стимулирующего характера;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5)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6) рекомендаций Российской трехсторонней комиссии по регулированию социально-трудовых отношений на текущий год.</w:t>
      </w:r>
      <w:bookmarkStart w:id="8" w:name="sub_10200"/>
    </w:p>
    <w:p w:rsidR="00994B77" w:rsidRPr="00720243" w:rsidRDefault="00994B77" w:rsidP="00994B7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6"/>
      <w:bookmarkEnd w:id="8"/>
      <w:r w:rsidRPr="00720243">
        <w:rPr>
          <w:rFonts w:ascii="Times New Roman" w:hAnsi="Times New Roman" w:cs="Times New Roman"/>
          <w:sz w:val="28"/>
          <w:szCs w:val="28"/>
        </w:rPr>
        <w:t>9. Оплата труда работников включает: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должностные оклады;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10.Размеры окладов работников устанавливаются на основе отнесения профессий рабочих к профессиональным квалификационным группам в соответствии с приказом Министерства здравоохранения м социального развития Российской федерации от 29 мая 2008г № 248н «Об утверждении профессиональных квалификационных групп общеотраслевых профессий  рабочих» в зависимости от присвоенных им квалификационных разрядов, в соответствии с Единым тарифно-квалификационным справочником работ и профессий рабочих и согласно </w:t>
      </w:r>
      <w:hyperlink w:anchor="sub_127" w:history="1">
        <w:r w:rsidRPr="00720243">
          <w:rPr>
            <w:rStyle w:val="aa"/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10" w:name="sub_109"/>
      <w:r w:rsidRPr="00720243">
        <w:rPr>
          <w:rFonts w:ascii="Times New Roman" w:hAnsi="Times New Roman" w:cs="Times New Roman"/>
          <w:sz w:val="28"/>
          <w:szCs w:val="28"/>
        </w:rPr>
        <w:t>Работникам могут быть установлены повышающие коэффициенты к окладам: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персональный повышающий коэффициент к окладу;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повышающий коэффициент к окладу за выполнение важных и ответственных работ.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12. Решение об установлении повышающих коэффициентов к окладу и их размерах принимается работодателем в отношении конкретного работника, с учетом обеспечения указанных выплат финансовыми средствами, предусмотренными на оплату труда указанной категории работников.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определяется путем умножения размера оклада рабочего на повышающий коэффициент.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Применение повышающих коэффициентов к должностному окладу не образует новых окладов и не учитывается при начислении стимулирующих и компенсационных выплат, установленных в процентном отношении к окладу.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13. Персональный повышающий коэффициент к окладу устанавливается работнику до размера 1,5 с учетом уровня его профессиональной подготовленности, степени самостоятельности и ответственности при выполнении поставленных задач и других факторов.</w:t>
      </w:r>
    </w:p>
    <w:bookmarkEnd w:id="10"/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14. Повышающий коэффициент в размере до 0,3 к окладу устанавливается работникам за выполнение важных и ответственных работ.</w:t>
      </w:r>
    </w:p>
    <w:p w:rsidR="00994B77" w:rsidRPr="005F253F" w:rsidRDefault="00994B77" w:rsidP="00994B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15. Решение о введении повышающих коэффициентах к окладу и их размерах принимается с учетом обеспечения указанных выплат финансовыми средствами, предусмотренными на оплату труда, указанной категории работников органов местного самоуправления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.</w:t>
      </w:r>
    </w:p>
    <w:p w:rsidR="00994B77" w:rsidRPr="00720243" w:rsidRDefault="00994B77" w:rsidP="00994B7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10300"/>
      <w:bookmarkEnd w:id="9"/>
      <w:r w:rsidRPr="00720243">
        <w:rPr>
          <w:rFonts w:ascii="Times New Roman" w:hAnsi="Times New Roman" w:cs="Times New Roman"/>
          <w:sz w:val="28"/>
          <w:szCs w:val="28"/>
        </w:rPr>
        <w:t>3. Порядок и условия выплат компенсационного характера</w:t>
      </w:r>
    </w:p>
    <w:bookmarkEnd w:id="11"/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16. К выплатам компенсационного характера относятся выплаты: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1) за работу в местностях с особыми климатическими условиями (районный </w:t>
      </w:r>
      <w:r w:rsidRPr="00720243">
        <w:rPr>
          <w:rFonts w:ascii="Times New Roman" w:hAnsi="Times New Roman" w:cs="Times New Roman"/>
          <w:sz w:val="28"/>
          <w:szCs w:val="28"/>
        </w:rPr>
        <w:lastRenderedPageBreak/>
        <w:t>коэффициент);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нормальных, в том числе при: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а) выполнение работ различной квалификации;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б) совмещении профессий;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в) расширение зон облуживания;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г) исполнении обязанностей временно отсутствующего работника без освобождения от работы, определенной трудовым договором;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д) выполнение работы в выходные и нерабочие праздничные дни;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е) сверхурочной работе;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ж) работе в ночное время;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з) выполнение работ в других условиях, отклоняющихся от нормальных.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11"/>
      <w:r w:rsidRPr="00720243">
        <w:rPr>
          <w:rFonts w:ascii="Times New Roman" w:hAnsi="Times New Roman" w:cs="Times New Roman"/>
          <w:sz w:val="28"/>
          <w:szCs w:val="28"/>
        </w:rPr>
        <w:t xml:space="preserve">17. Выплаты компенсационного характера устанавливаются к окладам работников по соответствующим профессиональным квалификационным группам в процентах или в абсолютных размерах, если иное не установлено трудовым законодательством, иными нормативными правовыми актами Российской Федерации или Челябинской области и муниципальными правовыми актами </w:t>
      </w:r>
      <w:r w:rsidR="00C56D44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18. Выплата за работу в местностях с особыми климатическими условиями (далее - районный коэффициент) устанавливается в соответствии со </w:t>
      </w:r>
      <w:hyperlink r:id="rId9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15 процентов от заработной платы.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Районный коэффициент начисляется на фактический месячный заработок, включая доплаты и надбавки.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2"/>
      <w:bookmarkEnd w:id="12"/>
      <w:r w:rsidRPr="00720243">
        <w:rPr>
          <w:rFonts w:ascii="Times New Roman" w:hAnsi="Times New Roman" w:cs="Times New Roman"/>
          <w:sz w:val="28"/>
          <w:szCs w:val="28"/>
        </w:rPr>
        <w:t>19. При выполнении работ различной квалификации труд работника оплачивается по работе более высокой квалификации.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3"/>
      <w:bookmarkEnd w:id="13"/>
      <w:r w:rsidRPr="00720243">
        <w:rPr>
          <w:rFonts w:ascii="Times New Roman" w:hAnsi="Times New Roman" w:cs="Times New Roman"/>
          <w:sz w:val="28"/>
          <w:szCs w:val="28"/>
        </w:rPr>
        <w:t xml:space="preserve">20.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соответствии со </w:t>
      </w:r>
      <w:hyperlink r:id="rId10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рабочим устанавливаются доплаты по соглашению сторон трудового договора с учетом содержания и (или) объема дополнительной работы до 50 процентов средней месячной заработной платы штатной единицы работника, исполнение обязанностей которого возложено.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4"/>
      <w:bookmarkEnd w:id="14"/>
      <w:r w:rsidRPr="00720243">
        <w:rPr>
          <w:rFonts w:ascii="Times New Roman" w:hAnsi="Times New Roman" w:cs="Times New Roman"/>
          <w:sz w:val="28"/>
          <w:szCs w:val="28"/>
        </w:rPr>
        <w:t xml:space="preserve">21. Выплата за работу в выходные и нерабочие праздничные дни производится работникам, привлекавшимся к работе в выходные и нерабочие праздничные дни в соответствии со </w:t>
      </w:r>
      <w:hyperlink r:id="rId11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статьями 112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5"/>
      <w:bookmarkEnd w:id="15"/>
      <w:r w:rsidRPr="00720243">
        <w:rPr>
          <w:rFonts w:ascii="Times New Roman" w:hAnsi="Times New Roman" w:cs="Times New Roman"/>
          <w:sz w:val="28"/>
          <w:szCs w:val="28"/>
        </w:rPr>
        <w:t xml:space="preserve">22. Выплаты при сверхурочной работе составляют за первые два часа работы не менее полуторного размера, за последующие часы - двойного размера в соответствии со </w:t>
      </w:r>
      <w:hyperlink r:id="rId13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720243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По желанию работника сверхурочная работа вместо повышенной оплаты может компенсироваться предоставлением дополнительного времени отдыха, но </w:t>
      </w:r>
      <w:r w:rsidRPr="00720243">
        <w:rPr>
          <w:rFonts w:ascii="Times New Roman" w:hAnsi="Times New Roman" w:cs="Times New Roman"/>
          <w:sz w:val="28"/>
          <w:szCs w:val="28"/>
        </w:rPr>
        <w:lastRenderedPageBreak/>
        <w:t>не менее времени, отработанного сверхурочно.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17" w:name="sub_116"/>
      <w:bookmarkEnd w:id="16"/>
      <w:r w:rsidRPr="00720243">
        <w:rPr>
          <w:rFonts w:ascii="Times New Roman" w:hAnsi="Times New Roman" w:cs="Times New Roman"/>
          <w:sz w:val="28"/>
          <w:szCs w:val="28"/>
        </w:rPr>
        <w:t>23. Выплаты при работе в ночное время производятся работникам за каждый час работы в ночное время. Ночным считается время с 22 часов до 6 часов.</w:t>
      </w:r>
    </w:p>
    <w:bookmarkEnd w:id="17"/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Размер доплаты за работу в ночное время составляет 20 процентов от части оклада за час работы работника в ночное время.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24.Расчет части оклада за час работы в выходные и нерабочие праздничные дни, сверхурочной работы и работы в ночное время производится путем деления оклада работника на среднемесячное количество рабочих часов в соответствующем календарном году.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18" w:name="sub_118"/>
      <w:r w:rsidRPr="00720243">
        <w:rPr>
          <w:rFonts w:ascii="Times New Roman" w:hAnsi="Times New Roman" w:cs="Times New Roman"/>
          <w:sz w:val="28"/>
          <w:szCs w:val="28"/>
        </w:rPr>
        <w:t xml:space="preserve">25. Выплаты компенсационного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Федерации, Челябинской области,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 содержащими нормы трудового права и конкретизируются в трудовых договорах работников.</w:t>
      </w:r>
      <w:bookmarkStart w:id="19" w:name="sub_10400"/>
      <w:bookmarkEnd w:id="18"/>
    </w:p>
    <w:p w:rsidR="00994B77" w:rsidRPr="00720243" w:rsidRDefault="00994B77" w:rsidP="00994B77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4. Порядок и условия выплат стимулирующего характера</w:t>
      </w:r>
    </w:p>
    <w:bookmarkEnd w:id="19"/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26. В целях стимулирования и поощрения работников за качество выполненной работы, эффективность и результативность труда устанавливаются следующие выплаты стимулирующего характера:</w:t>
      </w:r>
    </w:p>
    <w:p w:rsidR="00994B77" w:rsidRPr="00720243" w:rsidRDefault="00994B77" w:rsidP="00994B77">
      <w:pPr>
        <w:numPr>
          <w:ilvl w:val="0"/>
          <w:numId w:val="8"/>
        </w:numPr>
        <w:tabs>
          <w:tab w:val="left" w:pos="284"/>
          <w:tab w:val="left" w:pos="1134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 за интенсивность;</w:t>
      </w:r>
    </w:p>
    <w:p w:rsidR="00994B77" w:rsidRPr="00720243" w:rsidRDefault="00994B77" w:rsidP="00994B77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994B77" w:rsidRPr="00720243" w:rsidRDefault="00994B77" w:rsidP="00994B77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ежемесячное поощрение за качество работы;</w:t>
      </w:r>
    </w:p>
    <w:p w:rsidR="00994B77" w:rsidRPr="00720243" w:rsidRDefault="00994B77" w:rsidP="00994B77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выплаты, учитывающие особенности деятельности отдельных категорий работников;</w:t>
      </w:r>
    </w:p>
    <w:p w:rsidR="00994B77" w:rsidRPr="00720243" w:rsidRDefault="00994B77" w:rsidP="00994B77">
      <w:pPr>
        <w:numPr>
          <w:ilvl w:val="0"/>
          <w:numId w:val="8"/>
        </w:numPr>
        <w:tabs>
          <w:tab w:val="left" w:pos="284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премии по итогам работы.</w:t>
      </w:r>
    </w:p>
    <w:p w:rsidR="00994B77" w:rsidRPr="00720243" w:rsidRDefault="00994B77" w:rsidP="00994B77">
      <w:pPr>
        <w:rPr>
          <w:rFonts w:ascii="Times New Roman" w:hAnsi="Times New Roman" w:cs="Times New Roman"/>
          <w:strike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27. Выплаты за интенсивность работы осуществляются от оклада в размере:</w:t>
      </w:r>
    </w:p>
    <w:p w:rsidR="00994B77" w:rsidRPr="00720243" w:rsidRDefault="00994B77" w:rsidP="00994B7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выполняющим важные и ответственные работы - до 100 процентов;</w:t>
      </w:r>
    </w:p>
    <w:p w:rsidR="00994B77" w:rsidRPr="00720243" w:rsidRDefault="00994B77" w:rsidP="00994B7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работникам 5-6 квалификационных разрядов  до 80 процентов; </w:t>
      </w:r>
    </w:p>
    <w:p w:rsidR="00994B77" w:rsidRPr="00720243" w:rsidRDefault="00994B77" w:rsidP="00994B77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работникам 3-4 квалификационных разрядов –до 60 процентов; </w:t>
      </w:r>
    </w:p>
    <w:p w:rsidR="00994B77" w:rsidRPr="00720243" w:rsidRDefault="00994B77" w:rsidP="00994B77">
      <w:pPr>
        <w:tabs>
          <w:tab w:val="left" w:pos="284"/>
          <w:tab w:val="left" w:pos="1418"/>
        </w:tabs>
        <w:rPr>
          <w:rFonts w:ascii="Times New Roman" w:hAnsi="Times New Roman" w:cs="Times New Roman"/>
          <w:strike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1-2 квалификационных разрядов –до 50 процентов.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20" w:name="sub_121"/>
      <w:r w:rsidRPr="00720243">
        <w:rPr>
          <w:rFonts w:ascii="Times New Roman" w:hAnsi="Times New Roman" w:cs="Times New Roman"/>
          <w:sz w:val="28"/>
          <w:szCs w:val="28"/>
        </w:rPr>
        <w:t xml:space="preserve">28. Выплата за выслугу лет устанавливается в процентах от оклада в зависимости от стажа работы по специальности в должностях рабочих в органах местного самоуправления администрации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94B77" w:rsidRPr="00720243" w:rsidRDefault="00994B77" w:rsidP="00994B77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3 лет до 8 лет - 10 процентов;</w:t>
      </w:r>
    </w:p>
    <w:p w:rsidR="00994B77" w:rsidRPr="00720243" w:rsidRDefault="00994B77" w:rsidP="00994B77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8 лет до 13 лет - 15 процентов;</w:t>
      </w:r>
    </w:p>
    <w:p w:rsidR="00994B77" w:rsidRPr="00720243" w:rsidRDefault="00994B77" w:rsidP="00994B77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13 лет до 18 лет – 20 процентов;</w:t>
      </w:r>
    </w:p>
    <w:p w:rsidR="00994B77" w:rsidRPr="00720243" w:rsidRDefault="00994B77" w:rsidP="00994B77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от 18 лет до 23 лет - 25 процентов;</w:t>
      </w:r>
    </w:p>
    <w:p w:rsidR="00994B77" w:rsidRPr="00720243" w:rsidRDefault="00994B77" w:rsidP="00994B77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свыше 23 лет - 30 процентов.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21" w:name="sub_123"/>
      <w:r w:rsidRPr="00720243">
        <w:rPr>
          <w:rFonts w:ascii="Times New Roman" w:hAnsi="Times New Roman" w:cs="Times New Roman"/>
          <w:sz w:val="28"/>
          <w:szCs w:val="28"/>
        </w:rPr>
        <w:t xml:space="preserve">29. </w:t>
      </w:r>
      <w:bookmarkEnd w:id="21"/>
      <w:r w:rsidRPr="00720243">
        <w:rPr>
          <w:rFonts w:ascii="Times New Roman" w:hAnsi="Times New Roman" w:cs="Times New Roman"/>
          <w:sz w:val="28"/>
          <w:szCs w:val="28"/>
        </w:rPr>
        <w:t>Ежемесячное поощрение за качество работы устанавливается в целях усиления материальной заинтересованности работников в повышении качества выполняемых задач, возложенных на органы местного самоуправления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lastRenderedPageBreak/>
        <w:t xml:space="preserve">30. Размер ежемесячного поощрения за качество работы работников устанавливается руководителем органа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 в процентном отношении к должностному окладу в пределах средств, учитываемых при формировании годового фонда оплаты труд</w:t>
      </w:r>
      <w:r w:rsidR="00231A65">
        <w:rPr>
          <w:rFonts w:ascii="Times New Roman" w:hAnsi="Times New Roman" w:cs="Times New Roman"/>
          <w:sz w:val="28"/>
          <w:szCs w:val="28"/>
        </w:rPr>
        <w:t>а и выплачивается в размере до 1</w:t>
      </w:r>
      <w:r w:rsidRPr="00720243">
        <w:rPr>
          <w:rFonts w:ascii="Times New Roman" w:hAnsi="Times New Roman" w:cs="Times New Roman"/>
          <w:sz w:val="28"/>
          <w:szCs w:val="28"/>
        </w:rPr>
        <w:t>00 процентов от оклада (должностного оклада) за фактически отработанное время.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31. Выплаты, учитывающие особенности деятельности отдельных категорий работников, в том числе водителей автомобилей всех типов, устанавливаются в размерах: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1) за наличие 1 класса – 25 процентов от оклада; 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за наличие 2 класса – 10 процентов от оклада.</w:t>
      </w:r>
      <w:bookmarkStart w:id="22" w:name="sub_117"/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bookmarkStart w:id="23" w:name="sub_124"/>
      <w:bookmarkEnd w:id="22"/>
      <w:r w:rsidRPr="00720243">
        <w:rPr>
          <w:rFonts w:ascii="Times New Roman" w:hAnsi="Times New Roman" w:cs="Times New Roman"/>
          <w:sz w:val="28"/>
          <w:szCs w:val="28"/>
        </w:rPr>
        <w:t>32.Выплаты стимулирующего характера производятся по решению работодателя, в пределах лимитов бюджетных обязательств, предусмотренных на оплату труда указанной категории работников.</w:t>
      </w:r>
    </w:p>
    <w:bookmarkEnd w:id="23"/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33.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 (при его наличии).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34. Размеры и условия осуществления выплат стимулирующего характера устанавливаются коллективным договорами, соглашениями, локальными актами органа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="00231A65"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в пределах фонда оплаты труда.</w:t>
      </w:r>
      <w:bookmarkStart w:id="24" w:name="sub_10500"/>
    </w:p>
    <w:p w:rsidR="00994B77" w:rsidRPr="00720243" w:rsidRDefault="00994B77" w:rsidP="00994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35. Премии по итогам работы могут выплачиваться: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за итоги работы за месяц, квартал, полугодие, 9 месяцев, год;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за выполнение особо важных и срочных работ.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36. Премия по итогам работы выплачивается с целью поощрения работника за общие результаты труда по итогам работы за соответствующий период. При премировании учитывается успешное и добросовестное исполнение работниками своих трудовых функций, а также обеспечение работниками безаварийной работы инженерных и хозяйственно-эксплуатационных систем зданий.</w:t>
      </w:r>
    </w:p>
    <w:p w:rsidR="00994B77" w:rsidRPr="00720243" w:rsidRDefault="00994B77" w:rsidP="00994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37. Премия по итогам работы выплачивается в пределах фонда оплаты труда и максимальным размером конкретному работнику не ограничивается. </w:t>
      </w:r>
    </w:p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38.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39.Премирование работников осуществляется в соответствии с </w:t>
      </w:r>
      <w:hyperlink w:anchor="Par201" w:history="1">
        <w:r w:rsidRPr="00720243">
          <w:rPr>
            <w:rStyle w:val="aa"/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20243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994B77" w:rsidRPr="00720243" w:rsidRDefault="00994B77" w:rsidP="00994B77">
      <w:pPr>
        <w:pStyle w:val="ConsPlusTitle"/>
        <w:spacing w:before="120" w:after="120"/>
        <w:ind w:firstLine="539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720243">
        <w:rPr>
          <w:rFonts w:ascii="Times New Roman" w:hAnsi="Times New Roman"/>
          <w:b w:val="0"/>
          <w:bCs w:val="0"/>
          <w:sz w:val="28"/>
          <w:szCs w:val="28"/>
        </w:rPr>
        <w:t>Порядок выплаты материальной помощи</w:t>
      </w:r>
    </w:p>
    <w:p w:rsidR="00994B77" w:rsidRPr="00720243" w:rsidRDefault="00994B77" w:rsidP="00994B7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40.</w:t>
      </w:r>
      <w:r w:rsidRPr="00720243">
        <w:rPr>
          <w:rFonts w:ascii="Times New Roman" w:hAnsi="Times New Roman"/>
          <w:sz w:val="24"/>
          <w:szCs w:val="24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>Работникам, фондом оплаты труда предусматривается материальная помощь в размере двух должностных окладов в год.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41. При определении суммы материальной помощи в расчет принимается должностной оклад работника, получаемый им на момент подачи заявления о выплате материальной помощи.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На материальную помощь районный коэффициент не начисляется. 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 xml:space="preserve">42. Материальная помощь </w:t>
      </w:r>
      <w:r w:rsidRPr="00720243">
        <w:rPr>
          <w:rFonts w:ascii="Times New Roman" w:hAnsi="Times New Roman" w:cs="Times New Roman"/>
          <w:sz w:val="28"/>
          <w:szCs w:val="28"/>
        </w:rPr>
        <w:t>учитывается при расчете среднего заработка.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lastRenderedPageBreak/>
        <w:t xml:space="preserve">43. Материальная помощь выплачивается один раз в полугодие в размере одного </w:t>
      </w:r>
      <w:r w:rsidRPr="00720243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720243">
        <w:rPr>
          <w:rFonts w:ascii="Times New Roman" w:hAnsi="Times New Roman"/>
          <w:sz w:val="28"/>
          <w:szCs w:val="28"/>
        </w:rPr>
        <w:t xml:space="preserve"> </w:t>
      </w:r>
      <w:r w:rsidRPr="007202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работника, в котором указывается просьба выплатить материальную помощь. 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44. Перенос материальной помощи за текущий календарный год на следующий год не допускается.</w:t>
      </w:r>
    </w:p>
    <w:p w:rsidR="00994B77" w:rsidRPr="00720243" w:rsidRDefault="00994B77" w:rsidP="00994B77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45. </w:t>
      </w:r>
      <w:r w:rsidRPr="00720243">
        <w:rPr>
          <w:rFonts w:ascii="Times New Roman" w:hAnsi="Times New Roman"/>
          <w:sz w:val="28"/>
          <w:szCs w:val="28"/>
        </w:rPr>
        <w:t xml:space="preserve">Выплата материальной помощи вновь принятым работникам, 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год приема на работу </w:t>
      </w:r>
      <w:r w:rsidRPr="00720243">
        <w:rPr>
          <w:rFonts w:ascii="Times New Roman" w:hAnsi="Times New Roman"/>
          <w:sz w:val="28"/>
          <w:szCs w:val="28"/>
        </w:rPr>
        <w:t xml:space="preserve">производится пропорционально 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полным месяцам, отработанным с </w:t>
      </w:r>
      <w:r w:rsidRPr="00720243">
        <w:rPr>
          <w:rFonts w:ascii="Times New Roman" w:hAnsi="Times New Roman"/>
          <w:sz w:val="28"/>
          <w:szCs w:val="28"/>
        </w:rPr>
        <w:t xml:space="preserve">момента 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исполнения трудовых обязанностей в текущем календарном году до его окончания (даты увольнения).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46. Материальная помощь не выплачивается работникам:</w:t>
      </w:r>
    </w:p>
    <w:p w:rsidR="00994B77" w:rsidRPr="00720243" w:rsidRDefault="00994B77" w:rsidP="00994B7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1) находящимся в отпуске по уходу за ребенком до достижения им возраста трех лет, в отпуске без сохранения заработной платы, за исключением времени работы на условиях неполного рабочего времени во время отпуска по уходу за ребенком;</w:t>
      </w:r>
      <w:r w:rsidRPr="0072024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94B77" w:rsidRPr="00720243" w:rsidRDefault="00994B77" w:rsidP="00994B7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2) увольняемым по пунктам 5, 6, 7, 9, 10, 11 статьи 81 Трудового кодекса Российской Федерации.</w:t>
      </w:r>
    </w:p>
    <w:p w:rsidR="00994B77" w:rsidRPr="00720243" w:rsidRDefault="00994B77" w:rsidP="00994B77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47. </w:t>
      </w:r>
      <w:r w:rsidRPr="00720243">
        <w:rPr>
          <w:rFonts w:ascii="Times New Roman" w:hAnsi="Times New Roman"/>
          <w:sz w:val="28"/>
          <w:szCs w:val="28"/>
        </w:rPr>
        <w:t>В случае увольнения работника до окончания финансового года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другим основаниям, выплата материальной помощи в календарном году осуществляется пропорционально месяцам, отработанным с начала текущего календарного года до даты увольнения. </w:t>
      </w:r>
    </w:p>
    <w:p w:rsidR="00994B77" w:rsidRPr="00720243" w:rsidRDefault="00994B77" w:rsidP="00994B77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случае, если указанным работникам материальная помощь уже была выплачена, то выплаченная </w:t>
      </w:r>
      <w:r w:rsidRPr="00720243">
        <w:rPr>
          <w:rFonts w:ascii="Times New Roman" w:hAnsi="Times New Roman"/>
          <w:sz w:val="28"/>
          <w:szCs w:val="28"/>
        </w:rPr>
        <w:t>в полном объеме за календарный год</w:t>
      </w:r>
      <w:r w:rsidRPr="00720243">
        <w:rPr>
          <w:rFonts w:ascii="Times New Roman" w:hAnsi="Times New Roman"/>
          <w:sz w:val="24"/>
          <w:szCs w:val="24"/>
        </w:rPr>
        <w:t xml:space="preserve"> </w:t>
      </w:r>
      <w:r w:rsidRPr="00720243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подлежит перерасчету за фактически отработанное время и удержанию.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48. В случае увеличения должностных окладов в течение года начисленная и выплаченная сумма материальной помощи до увеличения индексируется на коэффициент увеличения окладов. </w:t>
      </w:r>
    </w:p>
    <w:p w:rsidR="00994B77" w:rsidRPr="005F253F" w:rsidRDefault="00994B77" w:rsidP="00994B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49. Материальная помощь осуществляется за счет средств фонда оплаты труда работников, занятых обслуживанием органов местного самоуправления администрации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5F253F">
        <w:rPr>
          <w:rFonts w:ascii="Times New Roman" w:hAnsi="Times New Roman" w:cs="Times New Roman"/>
          <w:sz w:val="28"/>
          <w:szCs w:val="28"/>
        </w:rPr>
        <w:t>.</w:t>
      </w:r>
    </w:p>
    <w:p w:rsidR="00994B77" w:rsidRPr="00720243" w:rsidRDefault="00994B77" w:rsidP="00994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32"/>
      <w:bookmarkEnd w:id="25"/>
    </w:p>
    <w:p w:rsidR="00994B77" w:rsidRPr="00720243" w:rsidRDefault="00994B77" w:rsidP="00994B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6. </w:t>
      </w:r>
      <w:r w:rsidRPr="00720243">
        <w:rPr>
          <w:rFonts w:ascii="Times New Roman" w:hAnsi="Times New Roman"/>
          <w:bCs/>
          <w:sz w:val="28"/>
          <w:szCs w:val="28"/>
        </w:rPr>
        <w:t>Порядок единовременной выплаты при предоставлении ежегодного оплачиваемого отпуска</w:t>
      </w:r>
    </w:p>
    <w:p w:rsidR="00994B77" w:rsidRPr="00720243" w:rsidRDefault="00994B77" w:rsidP="00994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50.Работникам, фондом оплаты труда предусматривается единовременная выплата при предоставлении ежегодного оплачиваемого отпуска в размере двух должностных окладов </w:t>
      </w:r>
    </w:p>
    <w:p w:rsidR="00994B77" w:rsidRPr="00720243" w:rsidRDefault="00994B77" w:rsidP="00994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51. Решение о единовременной выплате при предоставлении ежегодного оплачиваемого отпуска оформляется распоряжением (приказом) руководителя органа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, </w:t>
      </w:r>
      <w:r w:rsidRPr="00720243">
        <w:rPr>
          <w:rFonts w:ascii="Times New Roman" w:hAnsi="Times New Roman"/>
          <w:sz w:val="28"/>
          <w:szCs w:val="28"/>
        </w:rPr>
        <w:t>на основании заявления работника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</w:p>
    <w:p w:rsidR="00994B77" w:rsidRPr="00720243" w:rsidRDefault="00994B77" w:rsidP="00994B77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52. Единовременная выплата в размере двух должностных  окладов за календарный год производится  при предоставлении работнику ежегодного оплачиваемого отпуска (далее - отпуск).</w:t>
      </w:r>
    </w:p>
    <w:p w:rsidR="00994B77" w:rsidRPr="00720243" w:rsidRDefault="00994B77" w:rsidP="00994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либо к одной из частей отпуска, составляющей не менее 14 календарных дней, либо </w:t>
      </w:r>
      <w:r w:rsidRPr="00720243">
        <w:rPr>
          <w:rFonts w:ascii="Times New Roman" w:hAnsi="Times New Roman" w:cs="Times New Roman"/>
          <w:sz w:val="28"/>
          <w:szCs w:val="28"/>
        </w:rPr>
        <w:t xml:space="preserve">по желанию работника может быть поделена на 2 части одновременно с разделением на части </w:t>
      </w:r>
      <w:r w:rsidRPr="00720243">
        <w:rPr>
          <w:rFonts w:ascii="Times New Roman" w:hAnsi="Times New Roman" w:cs="Times New Roman"/>
          <w:sz w:val="28"/>
          <w:szCs w:val="28"/>
        </w:rPr>
        <w:lastRenderedPageBreak/>
        <w:t>отпуска,</w:t>
      </w:r>
      <w:r w:rsidRPr="00720243">
        <w:rPr>
          <w:rFonts w:ascii="Times New Roman" w:hAnsi="Times New Roman"/>
          <w:sz w:val="28"/>
          <w:szCs w:val="28"/>
        </w:rPr>
        <w:t xml:space="preserve"> составляющие не менее 14 календарных дней каждая,</w:t>
      </w:r>
      <w:r w:rsidRPr="00720243">
        <w:rPr>
          <w:rFonts w:ascii="Times New Roman" w:hAnsi="Times New Roman" w:cs="Times New Roman"/>
          <w:sz w:val="28"/>
          <w:szCs w:val="28"/>
        </w:rPr>
        <w:t xml:space="preserve"> </w:t>
      </w:r>
      <w:r w:rsidRPr="00720243">
        <w:rPr>
          <w:rFonts w:ascii="Times New Roman" w:hAnsi="Times New Roman"/>
          <w:sz w:val="28"/>
          <w:szCs w:val="28"/>
        </w:rPr>
        <w:t xml:space="preserve">на основании заявления работника и распоряжения (приказа) руководителя. 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53. При определении суммы единовременной выплаты при предоставлении ежегодного оплачиваемого отпуска в расчет принимается должностной оклад работника, получаемый им на момент издания распоряжения (приказа).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54. Единовременная выплата к отпуску выплачивается с начислением районного коэффициента и  учитывается при расчете среднего заработка.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55. Если работник не отработал полный финансовый год (в случае поступления на работу в течение года или увольнения в течение года), сумма единовременной выплаты к отпуску исчисляется пропорционально отработанному времени.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56. В случае увольнения работника до окончания финансового года производится перерасчет выплаченной единовременной выплаты при предоставлении ежегодного оплачиваемого отпуска пропорционально отработанному времени в расчетном году (в полных месяцах), включая месяц, в котором произошло увольнение и удержание излишне выплаченной суммы единовременной выплаты при предоставлении ежегодного оплачиваемого отпуска.</w:t>
      </w:r>
    </w:p>
    <w:p w:rsidR="00994B77" w:rsidRPr="00720243" w:rsidRDefault="00994B77" w:rsidP="00994B77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57. В случае если работник не использовал в течение текущего финансового года своего права на отпуск, данная единовременная выплата к отпуску производится ему в конце года на основании его заявления.</w:t>
      </w:r>
    </w:p>
    <w:p w:rsidR="00994B77" w:rsidRPr="00720243" w:rsidRDefault="00994B77" w:rsidP="00994B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Перенос единовременной выплаты на следующий календарный год не допускается.</w:t>
      </w:r>
    </w:p>
    <w:p w:rsidR="00994B77" w:rsidRPr="00720243" w:rsidRDefault="00994B77" w:rsidP="00994B77">
      <w:pPr>
        <w:ind w:firstLine="567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58. В случае увеличения должностных окладов работников в течение года начисленная и выплаченная сумма единовременной выплаты до увеличения индексируется на коэффициент увеличения.</w:t>
      </w:r>
    </w:p>
    <w:p w:rsidR="00994B77" w:rsidRPr="00720243" w:rsidRDefault="00994B77" w:rsidP="00994B77">
      <w:pPr>
        <w:spacing w:before="120" w:after="120"/>
        <w:ind w:left="2160"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6"/>
      <w:bookmarkEnd w:id="24"/>
      <w:r w:rsidRPr="00720243">
        <w:rPr>
          <w:rFonts w:ascii="Times New Roman" w:hAnsi="Times New Roman" w:cs="Times New Roman"/>
          <w:sz w:val="28"/>
          <w:szCs w:val="28"/>
        </w:rPr>
        <w:t xml:space="preserve">59. Штатное расписание утверждается руководителем органа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, и включает в себя все профессии рабочих, занятых обслуживанием органа местного самоуправления, администрации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60. Фонд оплаты труда органа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поселения,</w:t>
      </w:r>
      <w:r w:rsidRPr="00720243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Положением, формируется на календарный год, исходя из объема лимитов бюджетных обязательств.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61. Органы местного самоуправления </w:t>
      </w:r>
      <w:r w:rsidR="00231A65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243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работников, предусмотренных настоящим Положением, сверх средств, направляемых для выплаты окладов, предусматривают следующие средства для выплаты работникам (в расчете на год):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выплаты персональных повышающих коэффициентов - в размере 7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ежемесячной надбавки за интенсивность работы: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5 - 6 квалификационных разрядов - в размере 9,6 оклада;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3 - 4 квалификационных разрядов - в размере 7,2 оклада;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работникам 1 - 2 квалификационных разрядов - в размере 6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0243">
        <w:rPr>
          <w:rFonts w:ascii="Times New Roman" w:hAnsi="Times New Roman" w:cs="Times New Roman"/>
          <w:sz w:val="28"/>
          <w:szCs w:val="28"/>
        </w:rPr>
        <w:t xml:space="preserve">) ежемесячной надбавки к должностному окладу за выслугу лет - в размере </w:t>
      </w:r>
      <w:r w:rsidRPr="00720243">
        <w:rPr>
          <w:rFonts w:ascii="Times New Roman" w:hAnsi="Times New Roman" w:cs="Times New Roman"/>
          <w:sz w:val="28"/>
          <w:szCs w:val="28"/>
        </w:rPr>
        <w:lastRenderedPageBreak/>
        <w:t>2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0243">
        <w:rPr>
          <w:rFonts w:ascii="Times New Roman" w:hAnsi="Times New Roman" w:cs="Times New Roman"/>
          <w:sz w:val="28"/>
          <w:szCs w:val="28"/>
        </w:rPr>
        <w:t>) ежемесячно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243">
        <w:rPr>
          <w:rFonts w:ascii="Times New Roman" w:hAnsi="Times New Roman" w:cs="Times New Roman"/>
          <w:sz w:val="28"/>
          <w:szCs w:val="28"/>
        </w:rPr>
        <w:t xml:space="preserve"> поощрение за качество работы - в размере </w:t>
      </w:r>
      <w:r w:rsidR="005D7BE6">
        <w:rPr>
          <w:rFonts w:ascii="Times New Roman" w:hAnsi="Times New Roman" w:cs="Times New Roman"/>
          <w:sz w:val="28"/>
          <w:szCs w:val="28"/>
        </w:rPr>
        <w:t>1</w:t>
      </w:r>
      <w:r w:rsidRPr="00720243">
        <w:rPr>
          <w:rFonts w:ascii="Times New Roman" w:hAnsi="Times New Roman" w:cs="Times New Roman"/>
          <w:sz w:val="28"/>
          <w:szCs w:val="28"/>
        </w:rPr>
        <w:t>2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0243">
        <w:rPr>
          <w:rFonts w:ascii="Times New Roman" w:hAnsi="Times New Roman" w:cs="Times New Roman"/>
          <w:sz w:val="28"/>
          <w:szCs w:val="28"/>
        </w:rPr>
        <w:t>) ежемесячной надбавки, учитывающей особенности деятельности отдельных категорий работников (водителей), - в размере фактически установленной при наличии классности;</w:t>
      </w:r>
    </w:p>
    <w:p w:rsidR="00994B77" w:rsidRPr="00720243" w:rsidRDefault="00994B77" w:rsidP="00994B7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0243">
        <w:rPr>
          <w:rFonts w:ascii="Times New Roman" w:hAnsi="Times New Roman" w:cs="Times New Roman"/>
          <w:sz w:val="28"/>
          <w:szCs w:val="28"/>
        </w:rPr>
        <w:t>) повышающий коэффициент за выполнение важных и ответственных работ - в размере 2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0243">
        <w:rPr>
          <w:rFonts w:ascii="Times New Roman" w:hAnsi="Times New Roman" w:cs="Times New Roman"/>
          <w:sz w:val="28"/>
          <w:szCs w:val="28"/>
        </w:rPr>
        <w:t>) премии по результатам работы - в размере 5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0243">
        <w:rPr>
          <w:rFonts w:ascii="Times New Roman" w:hAnsi="Times New Roman" w:cs="Times New Roman"/>
          <w:sz w:val="28"/>
          <w:szCs w:val="28"/>
        </w:rPr>
        <w:t>) надбавки за работу в условиях, отклоняющихся от нормальных, - в размере фактически установленной при наличии таких условий.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20243">
        <w:rPr>
          <w:rFonts w:ascii="Times New Roman" w:hAnsi="Times New Roman" w:cs="Times New Roman"/>
          <w:sz w:val="28"/>
          <w:szCs w:val="28"/>
        </w:rPr>
        <w:t>) материальная помощь - в размере двух  окладов;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0243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 - в размере двух окладов;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994B77" w:rsidRPr="00720243" w:rsidRDefault="00994B77" w:rsidP="0099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63. За счет экономии фонда оплаты труда работникам может оказываться материальная помощь в размере до двух окладов в год в связи со стихийным бедствием, пожаром, болезнью работника и его близких родственников, смертью близких родственников. Решение об оказании материальной помощи и ее конкретных размерах принимает руководитель соответствующего органа местного самоуправления, на основании письменного заявления работника.</w:t>
      </w:r>
    </w:p>
    <w:p w:rsidR="00994B77" w:rsidRPr="00720243" w:rsidRDefault="00994B77" w:rsidP="00994B7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7" w:name="sub_127"/>
      <w:bookmarkEnd w:id="26"/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D7BE6" w:rsidRDefault="005D7BE6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94B77" w:rsidRPr="00720243" w:rsidRDefault="00994B77" w:rsidP="00994B77">
      <w:pPr>
        <w:ind w:left="3969" w:firstLine="0"/>
        <w:jc w:val="righ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 1</w:t>
      </w:r>
      <w:bookmarkEnd w:id="27"/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994B77" w:rsidRPr="00720243" w:rsidRDefault="00994B77" w:rsidP="00994B77">
      <w:pPr>
        <w:ind w:left="396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к </w:t>
      </w:r>
      <w:hyperlink w:anchor="sub_1" w:history="1">
        <w:r w:rsidRPr="00720243">
          <w:rPr>
            <w:rStyle w:val="a4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Положению</w:t>
        </w:r>
      </w:hyperlink>
      <w:r w:rsidRPr="0072024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720243">
        <w:rPr>
          <w:rFonts w:ascii="Times New Roman" w:hAnsi="Times New Roman" w:cs="Times New Roman"/>
          <w:sz w:val="26"/>
          <w:szCs w:val="26"/>
        </w:rPr>
        <w:t xml:space="preserve">об оплате труда работников, занятых обслуживанием органов местного самоуправления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</w:p>
    <w:p w:rsidR="00994B77" w:rsidRPr="00720243" w:rsidRDefault="00994B77" w:rsidP="00994B77">
      <w:pPr>
        <w:pStyle w:val="1"/>
        <w:numPr>
          <w:ilvl w:val="0"/>
          <w:numId w:val="7"/>
        </w:numPr>
        <w:rPr>
          <w:rFonts w:ascii="Times New Roman" w:hAnsi="Times New Roman"/>
          <w:b w:val="0"/>
          <w:sz w:val="26"/>
          <w:szCs w:val="26"/>
        </w:rPr>
      </w:pPr>
      <w:r w:rsidRPr="00720243">
        <w:rPr>
          <w:rFonts w:ascii="Times New Roman" w:hAnsi="Times New Roman"/>
          <w:b w:val="0"/>
          <w:sz w:val="28"/>
          <w:szCs w:val="28"/>
        </w:rPr>
        <w:t xml:space="preserve">Профессиональная квалификационная группа «Общеотраслевых профессий </w:t>
      </w:r>
      <w:r w:rsidRPr="00720243">
        <w:rPr>
          <w:rFonts w:ascii="Times New Roman" w:hAnsi="Times New Roman"/>
          <w:b w:val="0"/>
          <w:sz w:val="26"/>
          <w:szCs w:val="26"/>
        </w:rPr>
        <w:t>рабочих первого уровня»: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1134"/>
      </w:tblGrid>
      <w:tr w:rsidR="00994B77" w:rsidRPr="00720243" w:rsidTr="003A5A25">
        <w:trPr>
          <w:trHeight w:val="651"/>
        </w:trPr>
        <w:tc>
          <w:tcPr>
            <w:tcW w:w="2235" w:type="dxa"/>
            <w:vAlign w:val="center"/>
          </w:tcPr>
          <w:p w:rsidR="00994B77" w:rsidRPr="00720243" w:rsidRDefault="00994B77" w:rsidP="003A5A25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Квалификацион-ные уровни</w:t>
            </w:r>
          </w:p>
        </w:tc>
        <w:tc>
          <w:tcPr>
            <w:tcW w:w="6804" w:type="dxa"/>
            <w:vAlign w:val="center"/>
          </w:tcPr>
          <w:p w:rsidR="00994B77" w:rsidRPr="00720243" w:rsidRDefault="00994B77" w:rsidP="003A5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Профессии рабочих</w:t>
            </w:r>
          </w:p>
        </w:tc>
        <w:tc>
          <w:tcPr>
            <w:tcW w:w="1134" w:type="dxa"/>
            <w:vAlign w:val="center"/>
          </w:tcPr>
          <w:p w:rsidR="00994B77" w:rsidRPr="00720243" w:rsidRDefault="00994B77" w:rsidP="003A5A25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Размер оклада (руб.)</w:t>
            </w:r>
          </w:p>
        </w:tc>
      </w:tr>
      <w:tr w:rsidR="00994B77" w:rsidRPr="00720243" w:rsidTr="003A5A25">
        <w:trPr>
          <w:trHeight w:val="3582"/>
        </w:trPr>
        <w:tc>
          <w:tcPr>
            <w:tcW w:w="2235" w:type="dxa"/>
          </w:tcPr>
          <w:p w:rsidR="00994B77" w:rsidRPr="00720243" w:rsidRDefault="00994B77" w:rsidP="003A5A25">
            <w:pPr>
              <w:ind w:left="-142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42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 квалификацион-ный уровень</w:t>
            </w:r>
          </w:p>
        </w:tc>
        <w:tc>
          <w:tcPr>
            <w:tcW w:w="6804" w:type="dxa"/>
          </w:tcPr>
          <w:p w:rsidR="00994B77" w:rsidRPr="00720243" w:rsidRDefault="00994B77" w:rsidP="003A5A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рабочих: подсобный рабочий, рабочий по комплексному обслуживанию и ремонту зданий, сторож (вахтер), уборщик служебных помещений, кладовщик, гардеробщик, дворник</w:t>
            </w:r>
          </w:p>
          <w:p w:rsidR="00994B77" w:rsidRPr="00720243" w:rsidRDefault="00994B77" w:rsidP="003A5A25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1-го квалификационного разряда</w:t>
            </w:r>
          </w:p>
          <w:p w:rsidR="00994B77" w:rsidRPr="00720243" w:rsidRDefault="00994B77" w:rsidP="003A5A25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2-го квалификационного разряда</w:t>
            </w:r>
          </w:p>
          <w:p w:rsidR="00994B77" w:rsidRPr="00720243" w:rsidRDefault="00994B77" w:rsidP="003A5A25">
            <w:pPr>
              <w:ind w:firstLine="555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3-го квалификационного разряда</w:t>
            </w:r>
          </w:p>
        </w:tc>
        <w:tc>
          <w:tcPr>
            <w:tcW w:w="1134" w:type="dxa"/>
          </w:tcPr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D931C3" w:rsidP="003A5A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6 640</w:t>
            </w:r>
          </w:p>
          <w:p w:rsidR="00994B77" w:rsidRPr="00720243" w:rsidRDefault="00D931C3" w:rsidP="003A5A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6 965</w:t>
            </w:r>
          </w:p>
          <w:p w:rsidR="00994B77" w:rsidRPr="00720243" w:rsidRDefault="00D931C3" w:rsidP="003A5A2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7 116</w:t>
            </w:r>
          </w:p>
        </w:tc>
      </w:tr>
    </w:tbl>
    <w:p w:rsidR="00994B77" w:rsidRPr="00720243" w:rsidRDefault="00994B77" w:rsidP="00994B77">
      <w:pPr>
        <w:rPr>
          <w:rFonts w:ascii="Times New Roman" w:hAnsi="Times New Roman" w:cs="Times New Roman"/>
          <w:sz w:val="28"/>
          <w:szCs w:val="28"/>
        </w:rPr>
      </w:pPr>
    </w:p>
    <w:p w:rsidR="00994B77" w:rsidRPr="00720243" w:rsidRDefault="00994B77" w:rsidP="00994B77">
      <w:pPr>
        <w:pStyle w:val="1"/>
        <w:numPr>
          <w:ilvl w:val="0"/>
          <w:numId w:val="7"/>
        </w:numPr>
        <w:rPr>
          <w:rFonts w:ascii="Times New Roman" w:hAnsi="Times New Roman"/>
          <w:b w:val="0"/>
          <w:sz w:val="28"/>
          <w:szCs w:val="28"/>
        </w:rPr>
      </w:pPr>
      <w:r w:rsidRPr="00720243">
        <w:rPr>
          <w:rFonts w:ascii="Times New Roman" w:hAnsi="Times New Roman"/>
          <w:b w:val="0"/>
          <w:sz w:val="28"/>
          <w:szCs w:val="28"/>
        </w:rPr>
        <w:t>Профессиональная квалификационная группа "Общеотраслевые профессии рабочих второго уровня":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521"/>
        <w:gridCol w:w="1276"/>
      </w:tblGrid>
      <w:tr w:rsidR="00994B77" w:rsidRPr="00720243" w:rsidTr="003A5A25">
        <w:trPr>
          <w:trHeight w:val="641"/>
        </w:trPr>
        <w:tc>
          <w:tcPr>
            <w:tcW w:w="2376" w:type="dxa"/>
            <w:vAlign w:val="center"/>
          </w:tcPr>
          <w:p w:rsidR="00994B77" w:rsidRPr="00720243" w:rsidRDefault="00994B77" w:rsidP="003A5A25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Квалификацион-ные уровни</w:t>
            </w:r>
          </w:p>
        </w:tc>
        <w:tc>
          <w:tcPr>
            <w:tcW w:w="6521" w:type="dxa"/>
            <w:vAlign w:val="center"/>
          </w:tcPr>
          <w:p w:rsidR="00994B77" w:rsidRPr="00720243" w:rsidRDefault="00994B77" w:rsidP="003A5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Профессии рабочих</w:t>
            </w:r>
          </w:p>
        </w:tc>
        <w:tc>
          <w:tcPr>
            <w:tcW w:w="1276" w:type="dxa"/>
            <w:vAlign w:val="center"/>
          </w:tcPr>
          <w:p w:rsidR="00994B77" w:rsidRPr="00720243" w:rsidRDefault="00994B77" w:rsidP="003A5A25">
            <w:pPr>
              <w:ind w:left="-108"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</w:p>
          <w:p w:rsidR="00994B77" w:rsidRPr="00720243" w:rsidRDefault="00994B77" w:rsidP="003A5A25">
            <w:pPr>
              <w:ind w:left="-108"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оклада (руб.)</w:t>
            </w:r>
          </w:p>
        </w:tc>
      </w:tr>
      <w:tr w:rsidR="00994B77" w:rsidRPr="00720243" w:rsidTr="003A5A25">
        <w:trPr>
          <w:trHeight w:val="2685"/>
        </w:trPr>
        <w:tc>
          <w:tcPr>
            <w:tcW w:w="2376" w:type="dxa"/>
          </w:tcPr>
          <w:p w:rsidR="00994B77" w:rsidRPr="00720243" w:rsidRDefault="00994B77" w:rsidP="003A5A25">
            <w:pPr>
              <w:ind w:left="-120" w:right="-108" w:hanging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20"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1 квалификацион-ный уровень</w:t>
            </w:r>
          </w:p>
        </w:tc>
        <w:tc>
          <w:tcPr>
            <w:tcW w:w="6521" w:type="dxa"/>
          </w:tcPr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рабочий по комплексному обслуживанию и ремонту зданий, слесарь- электрик по ремонту электрооборудования</w:t>
            </w: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4 квалификационного разряда</w:t>
            </w:r>
          </w:p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5 квалификационного разряда</w:t>
            </w:r>
          </w:p>
        </w:tc>
        <w:tc>
          <w:tcPr>
            <w:tcW w:w="1276" w:type="dxa"/>
          </w:tcPr>
          <w:p w:rsidR="00994B77" w:rsidRPr="00720243" w:rsidRDefault="00994B77" w:rsidP="003A5A25">
            <w:pPr>
              <w:ind w:left="-108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D931C3" w:rsidP="003A5A25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7 540</w:t>
            </w:r>
          </w:p>
          <w:p w:rsidR="00994B77" w:rsidRPr="00720243" w:rsidRDefault="00D931C3" w:rsidP="003A5A25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7 746</w:t>
            </w:r>
          </w:p>
        </w:tc>
      </w:tr>
      <w:tr w:rsidR="00994B77" w:rsidRPr="00720243" w:rsidTr="003A5A25">
        <w:trPr>
          <w:trHeight w:val="355"/>
        </w:trPr>
        <w:tc>
          <w:tcPr>
            <w:tcW w:w="2376" w:type="dxa"/>
          </w:tcPr>
          <w:p w:rsidR="00994B77" w:rsidRPr="00720243" w:rsidRDefault="00994B77" w:rsidP="003A5A25">
            <w:pPr>
              <w:ind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right="-108" w:hanging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2 квалификацион-ный уровень</w:t>
            </w:r>
          </w:p>
        </w:tc>
        <w:tc>
          <w:tcPr>
            <w:tcW w:w="6521" w:type="dxa"/>
          </w:tcPr>
          <w:p w:rsidR="00994B77" w:rsidRPr="00720243" w:rsidRDefault="00994B77" w:rsidP="003A5A2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рабочих. (Приказ Минздравсоцразвития РФ от 29.05.2008 № 248н «Об утверждении профессиональных квалификационных групп общеотраслевых профессий рабочих»)</w:t>
            </w:r>
          </w:p>
          <w:p w:rsidR="00994B77" w:rsidRPr="00720243" w:rsidRDefault="00994B77" w:rsidP="003A5A25">
            <w:p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43">
              <w:rPr>
                <w:rFonts w:ascii="Times New Roman" w:hAnsi="Times New Roman" w:cs="Times New Roman"/>
                <w:sz w:val="26"/>
                <w:szCs w:val="26"/>
              </w:rPr>
              <w:t xml:space="preserve">  6 квалификационного разряда</w:t>
            </w:r>
          </w:p>
        </w:tc>
        <w:tc>
          <w:tcPr>
            <w:tcW w:w="1276" w:type="dxa"/>
          </w:tcPr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994B77" w:rsidP="003A5A25">
            <w:pPr>
              <w:ind w:left="-10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B77" w:rsidRPr="00720243" w:rsidRDefault="00D931C3" w:rsidP="003A5A25">
            <w:pPr>
              <w:ind w:left="-108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8 621</w:t>
            </w:r>
          </w:p>
        </w:tc>
      </w:tr>
    </w:tbl>
    <w:p w:rsidR="005D7BE6" w:rsidRDefault="005D7BE6" w:rsidP="00994B7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5D7BE6" w:rsidRDefault="005D7BE6" w:rsidP="00994B7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5D7BE6" w:rsidRDefault="005D7BE6" w:rsidP="00994B7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</w:p>
    <w:p w:rsidR="00994B77" w:rsidRPr="00720243" w:rsidRDefault="00994B77" w:rsidP="00994B77">
      <w:pPr>
        <w:ind w:left="3969"/>
        <w:jc w:val="right"/>
        <w:rPr>
          <w:rFonts w:ascii="Times New Roman" w:hAnsi="Times New Roman" w:cs="Times New Roman"/>
          <w:sz w:val="26"/>
          <w:szCs w:val="26"/>
        </w:rPr>
      </w:pPr>
      <w:r w:rsidRPr="0072024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94B77" w:rsidRPr="00720243" w:rsidRDefault="00994B77" w:rsidP="00994B77">
      <w:pPr>
        <w:ind w:left="4111" w:firstLine="11"/>
        <w:jc w:val="right"/>
        <w:rPr>
          <w:rFonts w:ascii="Times New Roman" w:hAnsi="Times New Roman" w:cs="Times New Roman"/>
          <w:sz w:val="26"/>
          <w:szCs w:val="26"/>
        </w:rPr>
      </w:pPr>
      <w:r w:rsidRPr="00720243">
        <w:rPr>
          <w:rFonts w:ascii="Times New Roman" w:hAnsi="Times New Roman" w:cs="Times New Roman"/>
          <w:sz w:val="26"/>
          <w:szCs w:val="26"/>
        </w:rPr>
        <w:t xml:space="preserve">к Положению об оплате труда работников, занятых обслуживанием органов местного самоуправления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</w:p>
    <w:p w:rsidR="00994B77" w:rsidRPr="00720243" w:rsidRDefault="00994B77" w:rsidP="00994B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B77" w:rsidRPr="00720243" w:rsidRDefault="00994B77" w:rsidP="00994B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8" w:name="Par201"/>
      <w:bookmarkStart w:id="29" w:name="п4"/>
      <w:bookmarkStart w:id="30" w:name="Par101"/>
      <w:r w:rsidRPr="007202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bookmarkEnd w:id="28"/>
    <w:p w:rsidR="00994B77" w:rsidRPr="00720243" w:rsidRDefault="00994B77" w:rsidP="00994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выплаты премий</w:t>
      </w:r>
      <w:bookmarkStart w:id="31" w:name="Par469"/>
      <w:bookmarkEnd w:id="29"/>
      <w:bookmarkEnd w:id="30"/>
      <w:bookmarkEnd w:id="31"/>
      <w:r w:rsidRPr="00720243">
        <w:rPr>
          <w:rFonts w:ascii="Times New Roman" w:hAnsi="Times New Roman" w:cs="Times New Roman"/>
          <w:sz w:val="28"/>
          <w:szCs w:val="28"/>
        </w:rPr>
        <w:t xml:space="preserve"> работникам, занятым обслуживанием органов местного самоуправления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</w:p>
    <w:p w:rsidR="00994B77" w:rsidRPr="00720243" w:rsidRDefault="00994B77" w:rsidP="00994B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x-none"/>
        </w:rPr>
      </w:pPr>
    </w:p>
    <w:p w:rsidR="00994B77" w:rsidRPr="00720243" w:rsidRDefault="00994B77" w:rsidP="00994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1. Работникам, занятым обслуживанием органов местного самоуправления и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по профессиям рабочих (далее именуются - работники).), при наличии бюджетных средств по фонду оплаты труда (экономии по фонду оплаты труда) органа местного самоуправления,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 могут выплачиваться премии в твердой денежной сумме либо в процентном выражении к должностному окладу или к месячной заработной плате.</w:t>
      </w:r>
    </w:p>
    <w:p w:rsidR="00994B77" w:rsidRPr="00720243" w:rsidRDefault="00994B77" w:rsidP="0099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2. Премии выплачиваются в целях повышения заинтересованности работников в достижении определенных результатов, а также в целях стимулирования их дальнейшего роста этих результатов, за добросовестное и качественное исполнение своих должностных обязанностей с учетом реального вклада в общие результаты работы, а также повышения исполнительной и трудовой дисциплины.</w:t>
      </w:r>
    </w:p>
    <w:p w:rsidR="00994B77" w:rsidRPr="00720243" w:rsidRDefault="00994B77" w:rsidP="0099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3. Премии выплачиваются одновременно с заработной платой, включаются в средний заработок для оплаты ежегодных отпусков, пособий по временной нетрудоспособности и в других случаях, предусмотренных законодательством.</w:t>
      </w:r>
    </w:p>
    <w:p w:rsidR="00994B77" w:rsidRPr="00720243" w:rsidRDefault="00994B77" w:rsidP="0099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 На все виды премий начисляется районный коэффициент.</w:t>
      </w:r>
    </w:p>
    <w:p w:rsidR="00994B77" w:rsidRPr="00720243" w:rsidRDefault="00994B77" w:rsidP="0099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4. Работникам, уволенным за нарушение трудовой дисциплины, независимо от времени работы в премируемый период, премии не выплачиваются.</w:t>
      </w:r>
    </w:p>
    <w:p w:rsidR="00994B77" w:rsidRPr="00720243" w:rsidRDefault="00994B77" w:rsidP="00994B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5. Работникам, поступившим на работу в премируемый период, премия по результатам работы выплачивается за фактически отработанное время.</w:t>
      </w:r>
    </w:p>
    <w:p w:rsidR="00994B77" w:rsidRPr="00720243" w:rsidRDefault="00994B77" w:rsidP="00994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6. Основаниями для выплаты премии работникам, при достижении показателей, предусмотренных настоящим Порядком, могут быть итоги работы за месяц, квартал, полугодие, 9 месяцев,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7. Основными показателями, которые учитываются при оценке итогов работы, являются: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1) качественное и добросовестное выполнение работником своих должностных обязанностей;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2) личный трудовой вклад в общие результаты работы;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3) оперативность и профессионализм в решении вопросов, входящих в компетенцию работника;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4) своевременное и точное исполнение планов работы, распоряжений, устных и письменных поручений и заданий вышестоящих в порядке подчиненности руководителей, отданных в пределах их должностных полномочий;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5) отсутствие фактов нарушения трудовой, исполнительской дисциплины и правил внутреннего трудового распорядка.</w:t>
      </w:r>
    </w:p>
    <w:p w:rsidR="00994B77" w:rsidRPr="00720243" w:rsidRDefault="00994B77" w:rsidP="00994B7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8. Размер премирования за месяц, квартал, полугодие, 9 месяцев, год при наличии экономии фонда оплаты труда устанавливается в процентном отношении </w:t>
      </w:r>
      <w:r w:rsidRPr="00720243">
        <w:rPr>
          <w:rFonts w:ascii="Times New Roman" w:hAnsi="Times New Roman" w:cs="Times New Roman"/>
          <w:sz w:val="28"/>
          <w:szCs w:val="28"/>
        </w:rPr>
        <w:lastRenderedPageBreak/>
        <w:t xml:space="preserve">к окладу в соответствии с уровнем эффективности и результативности работника в пределах утвержденного фонда оплаты труда соответствующего органа местного самоуправления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 w:rsidRPr="00720243">
        <w:rPr>
          <w:rFonts w:ascii="Times New Roman" w:hAnsi="Times New Roman" w:cs="Times New Roman"/>
          <w:sz w:val="28"/>
          <w:szCs w:val="28"/>
        </w:rPr>
        <w:t>, и устанавливаются распоряжением (приказом) его руководителя.</w:t>
      </w:r>
    </w:p>
    <w:p w:rsidR="00994B77" w:rsidRPr="00720243" w:rsidRDefault="00994B77" w:rsidP="00994B7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9. В случае применения дисциплинарного взыскания размер выплаты работнику премии по итогам работы устанавливается, учитывая тяжесть совершенного проступка и обстоятельства, при которых он был совершен.</w:t>
      </w:r>
    </w:p>
    <w:p w:rsidR="00994B77" w:rsidRPr="00720243" w:rsidRDefault="00994B77" w:rsidP="00994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>10. Размер премии работникам из экономии фонда оплаты труда максимальными размерами не ограничивается, определяется индивидуально в каждой конкретной ситуации, исходя из размера экономии фонда оплаты труда.</w:t>
      </w:r>
    </w:p>
    <w:p w:rsidR="00994B77" w:rsidRPr="00CA4A59" w:rsidRDefault="00994B77" w:rsidP="00994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243">
        <w:rPr>
          <w:rFonts w:ascii="Times New Roman" w:hAnsi="Times New Roman" w:cs="Times New Roman"/>
          <w:sz w:val="28"/>
          <w:szCs w:val="28"/>
        </w:rPr>
        <w:t xml:space="preserve">11. Решения о выплате премии оформляются соответствующими распоряжениями (приказами) органа местного самоуправления, </w:t>
      </w:r>
      <w:r w:rsidR="005D7BE6">
        <w:rPr>
          <w:rFonts w:ascii="Times New Roman" w:hAnsi="Times New Roman" w:cs="Times New Roman"/>
          <w:sz w:val="28"/>
          <w:szCs w:val="28"/>
        </w:rPr>
        <w:t>Алишевского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243">
        <w:rPr>
          <w:rFonts w:ascii="Times New Roman" w:hAnsi="Times New Roman" w:cs="Times New Roman"/>
          <w:sz w:val="28"/>
          <w:szCs w:val="28"/>
        </w:rPr>
        <w:t xml:space="preserve">и подписываются руководителями органов местного </w:t>
      </w:r>
      <w:r w:rsidR="005D7BE6">
        <w:rPr>
          <w:rFonts w:ascii="Times New Roman" w:hAnsi="Times New Roman" w:cs="Times New Roman"/>
          <w:sz w:val="28"/>
          <w:szCs w:val="28"/>
        </w:rPr>
        <w:t>самоуправления</w:t>
      </w:r>
      <w:r w:rsidRPr="00720243">
        <w:rPr>
          <w:rFonts w:ascii="Times New Roman" w:hAnsi="Times New Roman" w:cs="Times New Roman"/>
          <w:sz w:val="28"/>
          <w:szCs w:val="28"/>
        </w:rPr>
        <w:t>.</w:t>
      </w:r>
    </w:p>
    <w:p w:rsidR="00750235" w:rsidRDefault="00750235" w:rsidP="00750235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br w:type="page"/>
      </w:r>
    </w:p>
    <w:p w:rsidR="00750235" w:rsidRDefault="00750235" w:rsidP="00474FF1">
      <w:pPr>
        <w:ind w:firstLine="0"/>
        <w:jc w:val="right"/>
        <w:rPr>
          <w:rStyle w:val="a3"/>
          <w:rFonts w:ascii="Times New Roman" w:hAnsi="Times New Roman" w:cs="Times New Roman"/>
          <w:color w:val="auto"/>
        </w:rPr>
      </w:pPr>
    </w:p>
    <w:p w:rsidR="00474FF1" w:rsidRPr="00B45ABD" w:rsidRDefault="00474FF1" w:rsidP="00474FF1"/>
    <w:p w:rsidR="0072035C" w:rsidRDefault="0072035C"/>
    <w:sectPr w:rsidR="0072035C" w:rsidSect="0045450C">
      <w:pgSz w:w="11906" w:h="16838"/>
      <w:pgMar w:top="902" w:right="816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FE4"/>
    <w:multiLevelType w:val="hybridMultilevel"/>
    <w:tmpl w:val="6B2879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A5530E"/>
    <w:multiLevelType w:val="hybridMultilevel"/>
    <w:tmpl w:val="F924880A"/>
    <w:lvl w:ilvl="0" w:tplc="39061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7C315A"/>
    <w:multiLevelType w:val="multilevel"/>
    <w:tmpl w:val="31304BF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B53942"/>
    <w:multiLevelType w:val="hybridMultilevel"/>
    <w:tmpl w:val="9F0644AE"/>
    <w:lvl w:ilvl="0" w:tplc="346808CA">
      <w:start w:val="5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9F71EA3"/>
    <w:multiLevelType w:val="hybridMultilevel"/>
    <w:tmpl w:val="6A3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04378"/>
    <w:multiLevelType w:val="hybridMultilevel"/>
    <w:tmpl w:val="ACB2A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B65B5"/>
    <w:multiLevelType w:val="hybridMultilevel"/>
    <w:tmpl w:val="3C34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A1"/>
    <w:multiLevelType w:val="hybridMultilevel"/>
    <w:tmpl w:val="040474DC"/>
    <w:lvl w:ilvl="0" w:tplc="B5BA13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F1"/>
    <w:rsid w:val="00146E37"/>
    <w:rsid w:val="0021266E"/>
    <w:rsid w:val="00231A65"/>
    <w:rsid w:val="00244BFF"/>
    <w:rsid w:val="003F7877"/>
    <w:rsid w:val="00474FF1"/>
    <w:rsid w:val="0052462F"/>
    <w:rsid w:val="00595112"/>
    <w:rsid w:val="00595E3E"/>
    <w:rsid w:val="005D7BE6"/>
    <w:rsid w:val="00664A62"/>
    <w:rsid w:val="006D02FE"/>
    <w:rsid w:val="0072035C"/>
    <w:rsid w:val="00750235"/>
    <w:rsid w:val="007E1C0A"/>
    <w:rsid w:val="00871BBD"/>
    <w:rsid w:val="00910904"/>
    <w:rsid w:val="00953245"/>
    <w:rsid w:val="00987DD1"/>
    <w:rsid w:val="00994B77"/>
    <w:rsid w:val="00C56D44"/>
    <w:rsid w:val="00CC3256"/>
    <w:rsid w:val="00CF63DB"/>
    <w:rsid w:val="00D931C3"/>
    <w:rsid w:val="00DB0964"/>
    <w:rsid w:val="00D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4F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F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4FF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74FF1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74FF1"/>
    <w:pPr>
      <w:ind w:firstLine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7"/>
    <w:locked/>
    <w:rsid w:val="00474FF1"/>
    <w:rPr>
      <w:sz w:val="24"/>
      <w:szCs w:val="24"/>
      <w:lang w:eastAsia="ru-RU"/>
    </w:rPr>
  </w:style>
  <w:style w:type="paragraph" w:styleId="a7">
    <w:name w:val="header"/>
    <w:basedOn w:val="a"/>
    <w:link w:val="a6"/>
    <w:rsid w:val="00474FF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474FF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50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uiPriority w:val="99"/>
    <w:unhideWhenUsed/>
    <w:rsid w:val="00DD2BE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32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C3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4FF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F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4FF1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474FF1"/>
    <w:rPr>
      <w:b/>
      <w:bCs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74FF1"/>
    <w:pPr>
      <w:ind w:firstLine="0"/>
    </w:pPr>
    <w:rPr>
      <w:rFonts w:ascii="Courier New" w:hAnsi="Courier New" w:cs="Courier New"/>
    </w:rPr>
  </w:style>
  <w:style w:type="character" w:customStyle="1" w:styleId="a6">
    <w:name w:val="Верхний колонтитул Знак"/>
    <w:link w:val="a7"/>
    <w:locked/>
    <w:rsid w:val="00474FF1"/>
    <w:rPr>
      <w:sz w:val="24"/>
      <w:szCs w:val="24"/>
      <w:lang w:eastAsia="ru-RU"/>
    </w:rPr>
  </w:style>
  <w:style w:type="paragraph" w:styleId="a7">
    <w:name w:val="header"/>
    <w:basedOn w:val="a"/>
    <w:link w:val="a6"/>
    <w:rsid w:val="00474FF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474FF1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4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F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50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uiPriority w:val="99"/>
    <w:unhideWhenUsed/>
    <w:rsid w:val="00DD2BE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325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C3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1BF38F27BC6E9390F8CBF366013EE2F370F7EBDC088BDF1879E2E5C8492FCC38351DA8722CD0312B7625AU565L" TargetMode="External"/><Relationship Id="rId13" Type="http://schemas.openxmlformats.org/officeDocument/2006/relationships/hyperlink" Target="consultantplus://offline/ref=92B7A46F1F8F96D2867D2616722193CF2F720E5F6A8E55E8D6D041CBD1E29E03EC63F6A5EE400EDE175D409C86D3FFFEAB9E995043V36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B7A46F1F8F96D2867D2616722193CF2F720E5F6A8E55E8D6D041CBD1E29E03EC63F6A5EE470EDE175D409C86D3FFFEAB9E995043V36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B7A46F1F8F96D2867D2616722193CF2F720E5F6A8E55E8D6D041CBD1E29E03EC63F6A3EF42028D431241C0C082ECFCAE9E9B515F394041V76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B7A46F1F8F96D2867D2616722193CF2F720E5F6A8E55E8D6D041CBD1E29E03EC63F6A5EF4B0EDE175D409C86D3FFFEAB9E995043V36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B7A46F1F8F96D2867D2616722193CF2F720E5F6A8E55E8D6D041CBD1E29E03EC63F6A3EF420C82411241C0C082ECFCAE9E9B515F394041V76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6710-9321-44B9-9E2C-138C6F6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ЗамГлавы</cp:lastModifiedBy>
  <cp:revision>2</cp:revision>
  <cp:lastPrinted>2024-02-15T09:28:00Z</cp:lastPrinted>
  <dcterms:created xsi:type="dcterms:W3CDTF">2024-02-16T10:22:00Z</dcterms:created>
  <dcterms:modified xsi:type="dcterms:W3CDTF">2024-02-16T10:22:00Z</dcterms:modified>
</cp:coreProperties>
</file>