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EC" w:rsidRPr="000E668F" w:rsidRDefault="00BE69EC" w:rsidP="00BE69EC">
      <w:pPr>
        <w:pStyle w:val="aa"/>
        <w:jc w:val="center"/>
        <w:rPr>
          <w:rFonts w:ascii="Times New Roman" w:hAnsi="Times New Roman" w:cs="Times New Roman"/>
          <w:b/>
        </w:rPr>
      </w:pPr>
      <w:bookmarkStart w:id="0" w:name="_GoBack"/>
      <w:bookmarkEnd w:id="0"/>
      <w:r w:rsidRPr="000E668F">
        <w:rPr>
          <w:rFonts w:ascii="Times New Roman" w:hAnsi="Times New Roman" w:cs="Times New Roman"/>
          <w:b/>
          <w:noProof/>
          <w:lang w:eastAsia="ru-RU"/>
        </w:rPr>
        <w:drawing>
          <wp:inline distT="0" distB="0" distL="0" distR="0" wp14:anchorId="1CE10AE2" wp14:editId="006B5393">
            <wp:extent cx="373380" cy="476250"/>
            <wp:effectExtent l="0" t="0" r="7620" b="0"/>
            <wp:docPr id="1" name="Рисунок 1" descr="Фото №3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А-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 cy="476250"/>
                    </a:xfrm>
                    <a:prstGeom prst="rect">
                      <a:avLst/>
                    </a:prstGeom>
                    <a:noFill/>
                    <a:ln>
                      <a:noFill/>
                    </a:ln>
                  </pic:spPr>
                </pic:pic>
              </a:graphicData>
            </a:graphic>
          </wp:inline>
        </w:drawing>
      </w:r>
    </w:p>
    <w:p w:rsidR="00BE69EC" w:rsidRPr="000E668F" w:rsidRDefault="00BE69EC" w:rsidP="00BE69EC">
      <w:pPr>
        <w:pStyle w:val="aa"/>
        <w:jc w:val="center"/>
        <w:rPr>
          <w:rFonts w:ascii="Times New Roman" w:hAnsi="Times New Roman" w:cs="Times New Roman"/>
          <w:b/>
        </w:rPr>
      </w:pPr>
      <w:r w:rsidRPr="000E668F">
        <w:rPr>
          <w:rFonts w:ascii="Times New Roman" w:hAnsi="Times New Roman" w:cs="Times New Roman"/>
          <w:b/>
        </w:rPr>
        <w:t>Администрация   Алишевского сельского поселения</w:t>
      </w:r>
    </w:p>
    <w:p w:rsidR="00BE69EC" w:rsidRPr="000E668F" w:rsidRDefault="00BE69EC" w:rsidP="00BE69EC">
      <w:pPr>
        <w:pStyle w:val="aa"/>
        <w:jc w:val="center"/>
        <w:rPr>
          <w:rFonts w:ascii="Times New Roman" w:hAnsi="Times New Roman" w:cs="Times New Roman"/>
          <w:b/>
        </w:rPr>
      </w:pPr>
      <w:r w:rsidRPr="000E668F">
        <w:rPr>
          <w:rFonts w:ascii="Times New Roman" w:hAnsi="Times New Roman" w:cs="Times New Roman"/>
          <w:b/>
        </w:rPr>
        <w:t>Сосновского муниципального района</w:t>
      </w:r>
    </w:p>
    <w:p w:rsidR="00BE69EC" w:rsidRPr="000E668F" w:rsidRDefault="00BE69EC" w:rsidP="00BE69EC">
      <w:pPr>
        <w:pStyle w:val="aa"/>
        <w:jc w:val="center"/>
        <w:rPr>
          <w:rFonts w:ascii="Times New Roman" w:hAnsi="Times New Roman" w:cs="Times New Roman"/>
          <w:b/>
        </w:rPr>
      </w:pPr>
      <w:bookmarkStart w:id="1" w:name="_Toc149302524"/>
      <w:r w:rsidRPr="000E668F">
        <w:rPr>
          <w:rFonts w:ascii="Times New Roman" w:hAnsi="Times New Roman" w:cs="Times New Roman"/>
          <w:b/>
        </w:rPr>
        <w:t>Челябинской области</w:t>
      </w:r>
      <w:bookmarkEnd w:id="1"/>
    </w:p>
    <w:p w:rsidR="00BE69EC" w:rsidRPr="000E668F" w:rsidRDefault="00BE69EC" w:rsidP="00BE69EC">
      <w:pPr>
        <w:pStyle w:val="aa"/>
        <w:jc w:val="center"/>
        <w:rPr>
          <w:rFonts w:ascii="Times New Roman" w:hAnsi="Times New Roman" w:cs="Times New Roman"/>
          <w:b/>
        </w:rPr>
      </w:pPr>
    </w:p>
    <w:p w:rsidR="00BE69EC" w:rsidRDefault="00BE69EC" w:rsidP="00BE69EC">
      <w:pPr>
        <w:pStyle w:val="aa"/>
        <w:pBdr>
          <w:bottom w:val="single" w:sz="12" w:space="1" w:color="auto"/>
        </w:pBdr>
        <w:jc w:val="center"/>
        <w:rPr>
          <w:rFonts w:ascii="Times New Roman" w:hAnsi="Times New Roman" w:cs="Times New Roman"/>
          <w:b/>
        </w:rPr>
      </w:pPr>
      <w:r w:rsidRPr="000E668F">
        <w:rPr>
          <w:rFonts w:ascii="Times New Roman" w:hAnsi="Times New Roman" w:cs="Times New Roman"/>
          <w:b/>
        </w:rPr>
        <w:t>П О С Т А Н О В Л Е Н И Е</w:t>
      </w:r>
    </w:p>
    <w:p w:rsidR="00BE69EC" w:rsidRPr="000E668F" w:rsidRDefault="00BE69EC" w:rsidP="00BE69EC">
      <w:pPr>
        <w:pStyle w:val="aa"/>
        <w:jc w:val="center"/>
        <w:rPr>
          <w:rFonts w:ascii="Times New Roman" w:hAnsi="Times New Roman" w:cs="Times New Roman"/>
          <w:b/>
        </w:rPr>
      </w:pPr>
    </w:p>
    <w:p w:rsidR="00BE69EC" w:rsidRPr="000E668F" w:rsidRDefault="00BE69EC" w:rsidP="00BE69EC">
      <w:pPr>
        <w:pStyle w:val="aa"/>
        <w:jc w:val="both"/>
        <w:rPr>
          <w:rFonts w:ascii="Times New Roman" w:hAnsi="Times New Roman" w:cs="Times New Roman"/>
          <w:sz w:val="24"/>
          <w:szCs w:val="24"/>
        </w:rPr>
      </w:pPr>
    </w:p>
    <w:p w:rsidR="00BE69EC" w:rsidRPr="000E668F" w:rsidRDefault="00BE69EC" w:rsidP="00BE69EC">
      <w:pPr>
        <w:pStyle w:val="aa"/>
        <w:jc w:val="both"/>
        <w:rPr>
          <w:rFonts w:ascii="Times New Roman" w:hAnsi="Times New Roman" w:cs="Times New Roman"/>
          <w:sz w:val="24"/>
          <w:szCs w:val="24"/>
        </w:rPr>
      </w:pPr>
    </w:p>
    <w:p w:rsidR="00BE69EC" w:rsidRPr="000E668F" w:rsidRDefault="00BE69EC" w:rsidP="00BE69EC">
      <w:pPr>
        <w:pStyle w:val="aa"/>
        <w:jc w:val="both"/>
        <w:rPr>
          <w:rStyle w:val="FontStyle16"/>
          <w:sz w:val="24"/>
          <w:szCs w:val="24"/>
          <w:u w:val="single"/>
        </w:rPr>
      </w:pPr>
      <w:r>
        <w:rPr>
          <w:rStyle w:val="FontStyle16"/>
          <w:sz w:val="24"/>
          <w:szCs w:val="24"/>
          <w:u w:val="single"/>
        </w:rPr>
        <w:t>От 19 декабря 2023г. № 172</w:t>
      </w:r>
    </w:p>
    <w:p w:rsidR="00BE69EC" w:rsidRPr="000E668F" w:rsidRDefault="00BE69EC" w:rsidP="00BE69EC">
      <w:pPr>
        <w:pStyle w:val="aa"/>
        <w:jc w:val="both"/>
        <w:rPr>
          <w:rStyle w:val="FontStyle17"/>
          <w:rFonts w:ascii="Times New Roman" w:eastAsia="Calibri" w:hAnsi="Times New Roman" w:cs="Times New Roman"/>
          <w:sz w:val="24"/>
          <w:szCs w:val="24"/>
        </w:rPr>
      </w:pPr>
      <w:r w:rsidRPr="000E668F">
        <w:rPr>
          <w:rStyle w:val="FontStyle17"/>
          <w:rFonts w:ascii="Times New Roman" w:eastAsia="Calibri" w:hAnsi="Times New Roman" w:cs="Times New Roman"/>
          <w:sz w:val="24"/>
          <w:szCs w:val="24"/>
        </w:rPr>
        <w:t>п. Трубный</w:t>
      </w:r>
    </w:p>
    <w:p w:rsidR="00BA1C03" w:rsidRDefault="00BA1C03" w:rsidP="00323ECB">
      <w:pPr>
        <w:autoSpaceDE w:val="0"/>
        <w:autoSpaceDN w:val="0"/>
        <w:adjustRightInd w:val="0"/>
        <w:spacing w:after="0" w:line="240" w:lineRule="auto"/>
        <w:rPr>
          <w:rFonts w:ascii="Times New Roman" w:hAnsi="Times New Roman" w:cs="Times New Roman"/>
          <w:sz w:val="28"/>
          <w:szCs w:val="28"/>
        </w:rPr>
      </w:pPr>
    </w:p>
    <w:p w:rsidR="00CD756B" w:rsidRPr="00BE69EC" w:rsidRDefault="00E122B3" w:rsidP="00CD756B">
      <w:pPr>
        <w:pStyle w:val="aa"/>
        <w:rPr>
          <w:rFonts w:ascii="Times New Roman" w:hAnsi="Times New Roman" w:cs="Times New Roman"/>
          <w:b/>
        </w:rPr>
      </w:pPr>
      <w:r w:rsidRPr="00BE69EC">
        <w:rPr>
          <w:rFonts w:ascii="Times New Roman" w:hAnsi="Times New Roman" w:cs="Times New Roman"/>
          <w:b/>
        </w:rPr>
        <w:t xml:space="preserve">Об утверждении Программа профилактики </w:t>
      </w:r>
    </w:p>
    <w:p w:rsidR="00CD756B" w:rsidRPr="00BE69EC" w:rsidRDefault="00E122B3" w:rsidP="00CD756B">
      <w:pPr>
        <w:pStyle w:val="aa"/>
        <w:rPr>
          <w:rFonts w:ascii="Times New Roman" w:hAnsi="Times New Roman" w:cs="Times New Roman"/>
          <w:b/>
        </w:rPr>
      </w:pPr>
      <w:r w:rsidRPr="00BE69EC">
        <w:rPr>
          <w:rFonts w:ascii="Times New Roman" w:hAnsi="Times New Roman" w:cs="Times New Roman"/>
          <w:b/>
        </w:rPr>
        <w:t xml:space="preserve">рисков причинения вреда (ущерба) </w:t>
      </w:r>
    </w:p>
    <w:p w:rsidR="00CD756B" w:rsidRPr="00BE69EC" w:rsidRDefault="00E122B3" w:rsidP="00CD756B">
      <w:pPr>
        <w:pStyle w:val="aa"/>
        <w:rPr>
          <w:rFonts w:ascii="Times New Roman" w:hAnsi="Times New Roman" w:cs="Times New Roman"/>
          <w:b/>
        </w:rPr>
      </w:pPr>
      <w:r w:rsidRPr="00BE69EC">
        <w:rPr>
          <w:rFonts w:ascii="Times New Roman" w:hAnsi="Times New Roman" w:cs="Times New Roman"/>
          <w:b/>
        </w:rPr>
        <w:t xml:space="preserve">охраняемым законом ценностям при </w:t>
      </w:r>
    </w:p>
    <w:p w:rsidR="00CD756B" w:rsidRPr="00BE69EC" w:rsidRDefault="00E122B3" w:rsidP="00CD756B">
      <w:pPr>
        <w:pStyle w:val="aa"/>
        <w:rPr>
          <w:rFonts w:ascii="Times New Roman" w:hAnsi="Times New Roman" w:cs="Times New Roman"/>
          <w:b/>
        </w:rPr>
      </w:pPr>
      <w:r w:rsidRPr="00BE69EC">
        <w:rPr>
          <w:rFonts w:ascii="Times New Roman" w:hAnsi="Times New Roman" w:cs="Times New Roman"/>
          <w:b/>
        </w:rPr>
        <w:t xml:space="preserve">осуществлении муниципального контроля </w:t>
      </w:r>
    </w:p>
    <w:p w:rsidR="00CD756B" w:rsidRPr="00BE69EC" w:rsidRDefault="00E122B3" w:rsidP="00CD756B">
      <w:pPr>
        <w:pStyle w:val="aa"/>
        <w:rPr>
          <w:rFonts w:ascii="Times New Roman" w:hAnsi="Times New Roman" w:cs="Times New Roman"/>
          <w:b/>
        </w:rPr>
      </w:pPr>
      <w:r w:rsidRPr="00BE69EC">
        <w:rPr>
          <w:rFonts w:ascii="Times New Roman" w:hAnsi="Times New Roman" w:cs="Times New Roman"/>
          <w:b/>
        </w:rPr>
        <w:t xml:space="preserve">в сфере благоустройства на территории </w:t>
      </w:r>
    </w:p>
    <w:p w:rsidR="00E122B3" w:rsidRPr="00BE69EC" w:rsidRDefault="00E122B3" w:rsidP="00CD756B">
      <w:pPr>
        <w:pStyle w:val="aa"/>
        <w:rPr>
          <w:rFonts w:ascii="Times New Roman" w:hAnsi="Times New Roman" w:cs="Times New Roman"/>
          <w:b/>
        </w:rPr>
      </w:pPr>
      <w:r w:rsidRPr="00BE69EC">
        <w:rPr>
          <w:rFonts w:ascii="Times New Roman" w:hAnsi="Times New Roman" w:cs="Times New Roman"/>
          <w:b/>
        </w:rPr>
        <w:t>Алишевс</w:t>
      </w:r>
      <w:r w:rsidR="00BE69EC">
        <w:rPr>
          <w:rFonts w:ascii="Times New Roman" w:hAnsi="Times New Roman" w:cs="Times New Roman"/>
          <w:b/>
        </w:rPr>
        <w:t>кого сельского поселения на 2024</w:t>
      </w:r>
      <w:r w:rsidRPr="00BE69EC">
        <w:rPr>
          <w:rFonts w:ascii="Times New Roman" w:hAnsi="Times New Roman" w:cs="Times New Roman"/>
          <w:b/>
        </w:rPr>
        <w:t xml:space="preserve"> год</w:t>
      </w:r>
    </w:p>
    <w:p w:rsidR="00323ECB" w:rsidRPr="00287F01" w:rsidRDefault="00323ECB" w:rsidP="00323ECB">
      <w:pPr>
        <w:autoSpaceDE w:val="0"/>
        <w:autoSpaceDN w:val="0"/>
        <w:adjustRightInd w:val="0"/>
        <w:spacing w:after="0" w:line="240" w:lineRule="auto"/>
        <w:rPr>
          <w:rFonts w:ascii="Times New Roman" w:hAnsi="Times New Roman" w:cs="Times New Roman"/>
          <w:sz w:val="28"/>
          <w:szCs w:val="28"/>
        </w:rPr>
      </w:pPr>
    </w:p>
    <w:p w:rsidR="00323ECB" w:rsidRPr="00287F01" w:rsidRDefault="00323ECB" w:rsidP="00323ECB">
      <w:pPr>
        <w:autoSpaceDE w:val="0"/>
        <w:autoSpaceDN w:val="0"/>
        <w:adjustRightInd w:val="0"/>
        <w:spacing w:after="0" w:line="240" w:lineRule="auto"/>
        <w:rPr>
          <w:rFonts w:ascii="Times New Roman" w:hAnsi="Times New Roman" w:cs="Times New Roman"/>
          <w:sz w:val="28"/>
          <w:szCs w:val="28"/>
        </w:rPr>
      </w:pPr>
    </w:p>
    <w:p w:rsidR="00E122B3" w:rsidRPr="00E122B3" w:rsidRDefault="00E122B3" w:rsidP="00BE69EC">
      <w:pPr>
        <w:pStyle w:val="20"/>
        <w:shd w:val="clear" w:color="auto" w:fill="auto"/>
        <w:spacing w:after="272" w:line="240" w:lineRule="auto"/>
        <w:ind w:firstLine="697"/>
        <w:jc w:val="both"/>
        <w:rPr>
          <w:sz w:val="28"/>
          <w:szCs w:val="28"/>
        </w:rPr>
      </w:pPr>
      <w:r w:rsidRPr="00E122B3">
        <w:rPr>
          <w:sz w:val="28"/>
          <w:szCs w:val="28"/>
        </w:rPr>
        <w:t>В соответствии со ст. 44 Федерального закона от 31 июля 2021 г. № 248- 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Алишевского сельского поселения Сосновского муниципального района</w:t>
      </w:r>
    </w:p>
    <w:p w:rsidR="00E122B3" w:rsidRPr="00E122B3" w:rsidRDefault="00E122B3" w:rsidP="00E122B3">
      <w:pPr>
        <w:pStyle w:val="20"/>
        <w:shd w:val="clear" w:color="auto" w:fill="auto"/>
        <w:spacing w:after="153" w:line="240" w:lineRule="exact"/>
        <w:ind w:firstLine="0"/>
        <w:jc w:val="both"/>
        <w:rPr>
          <w:sz w:val="28"/>
          <w:szCs w:val="28"/>
        </w:rPr>
      </w:pPr>
      <w:r w:rsidRPr="00E122B3">
        <w:rPr>
          <w:sz w:val="28"/>
          <w:szCs w:val="28"/>
        </w:rPr>
        <w:t>ПОСТАНОВЛЯЕТ:</w:t>
      </w:r>
    </w:p>
    <w:p w:rsidR="00E122B3" w:rsidRDefault="00E122B3" w:rsidP="00E122B3">
      <w:pPr>
        <w:pStyle w:val="20"/>
        <w:numPr>
          <w:ilvl w:val="0"/>
          <w:numId w:val="1"/>
        </w:numPr>
        <w:shd w:val="clear" w:color="auto" w:fill="auto"/>
        <w:tabs>
          <w:tab w:val="left" w:pos="966"/>
        </w:tabs>
        <w:spacing w:after="0" w:line="240" w:lineRule="auto"/>
        <w:ind w:firstLine="697"/>
        <w:jc w:val="both"/>
        <w:rPr>
          <w:sz w:val="28"/>
          <w:szCs w:val="28"/>
        </w:rPr>
      </w:pPr>
      <w:r w:rsidRPr="00E122B3">
        <w:rPr>
          <w:sz w:val="28"/>
          <w:szCs w:val="28"/>
        </w:rPr>
        <w:t>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Алишевс</w:t>
      </w:r>
      <w:r w:rsidR="00BE69EC">
        <w:rPr>
          <w:sz w:val="28"/>
          <w:szCs w:val="28"/>
        </w:rPr>
        <w:t>кого сельского поселения на 2024</w:t>
      </w:r>
      <w:r w:rsidRPr="00E122B3">
        <w:rPr>
          <w:sz w:val="28"/>
          <w:szCs w:val="28"/>
        </w:rPr>
        <w:t xml:space="preserve"> год». (Приложение).</w:t>
      </w:r>
    </w:p>
    <w:p w:rsidR="00E122B3" w:rsidRPr="00E122B3" w:rsidRDefault="0092138A" w:rsidP="00E122B3">
      <w:pPr>
        <w:pStyle w:val="20"/>
        <w:numPr>
          <w:ilvl w:val="0"/>
          <w:numId w:val="1"/>
        </w:numPr>
        <w:shd w:val="clear" w:color="auto" w:fill="auto"/>
        <w:tabs>
          <w:tab w:val="left" w:pos="966"/>
        </w:tabs>
        <w:spacing w:after="0" w:line="240" w:lineRule="auto"/>
        <w:ind w:firstLine="697"/>
        <w:jc w:val="both"/>
        <w:rPr>
          <w:sz w:val="28"/>
          <w:szCs w:val="28"/>
        </w:rPr>
      </w:pPr>
      <w:r>
        <w:rPr>
          <w:sz w:val="28"/>
          <w:szCs w:val="28"/>
        </w:rPr>
        <w:t>Н</w:t>
      </w:r>
      <w:r w:rsidRPr="00AE3203">
        <w:rPr>
          <w:sz w:val="28"/>
          <w:szCs w:val="28"/>
        </w:rPr>
        <w:t xml:space="preserve">астоящее </w:t>
      </w:r>
      <w:r>
        <w:rPr>
          <w:sz w:val="28"/>
          <w:szCs w:val="28"/>
        </w:rPr>
        <w:t>Постановление</w:t>
      </w:r>
      <w:r w:rsidRPr="00AE3203">
        <w:rPr>
          <w:sz w:val="28"/>
          <w:szCs w:val="28"/>
        </w:rPr>
        <w:t xml:space="preserve"> опубликовать в сетевом издании «Официальный интернет-портал правовой информации Сосновского муниципально</w:t>
      </w:r>
      <w:r>
        <w:rPr>
          <w:sz w:val="28"/>
          <w:szCs w:val="28"/>
        </w:rPr>
        <w:t xml:space="preserve">го района Челябинской области»  </w:t>
      </w:r>
      <w:hyperlink r:id="rId8" w:history="1">
        <w:r w:rsidRPr="00AE3203">
          <w:rPr>
            <w:rStyle w:val="a5"/>
            <w:rFonts w:eastAsia="Trebuchet MS"/>
            <w:sz w:val="28"/>
            <w:szCs w:val="28"/>
          </w:rPr>
          <w:t>http://Сосновский74.рф</w:t>
        </w:r>
      </w:hyperlink>
      <w:r>
        <w:rPr>
          <w:sz w:val="28"/>
          <w:szCs w:val="28"/>
        </w:rPr>
        <w:t xml:space="preserve"> и разместить</w:t>
      </w:r>
      <w:r w:rsidR="00E122B3" w:rsidRPr="00E122B3">
        <w:rPr>
          <w:sz w:val="28"/>
          <w:szCs w:val="28"/>
        </w:rPr>
        <w:t xml:space="preserve"> на официальном сайте органов местного самоуправления </w:t>
      </w:r>
      <w:r w:rsidR="00E122B3" w:rsidRPr="00E122B3">
        <w:rPr>
          <w:bCs/>
          <w:sz w:val="28"/>
          <w:szCs w:val="28"/>
        </w:rPr>
        <w:t>Алишевского сельского поселения</w:t>
      </w:r>
      <w:r w:rsidR="00E122B3" w:rsidRPr="00E122B3">
        <w:rPr>
          <w:sz w:val="28"/>
          <w:szCs w:val="28"/>
        </w:rPr>
        <w:t xml:space="preserve"> в сети «Интернет» </w:t>
      </w:r>
      <w:hyperlink r:id="rId9" w:history="1">
        <w:r w:rsidR="00E122B3" w:rsidRPr="00E122B3">
          <w:rPr>
            <w:rStyle w:val="a5"/>
            <w:sz w:val="28"/>
          </w:rPr>
          <w:t>http://alishevskoe.ru/</w:t>
        </w:r>
      </w:hyperlink>
      <w:r>
        <w:rPr>
          <w:rStyle w:val="a5"/>
          <w:sz w:val="28"/>
        </w:rPr>
        <w:t>.</w:t>
      </w:r>
    </w:p>
    <w:p w:rsidR="00B050E3" w:rsidRPr="00E122B3" w:rsidRDefault="00E122B3" w:rsidP="00E122B3">
      <w:pPr>
        <w:pStyle w:val="20"/>
        <w:numPr>
          <w:ilvl w:val="0"/>
          <w:numId w:val="1"/>
        </w:numPr>
        <w:shd w:val="clear" w:color="auto" w:fill="auto"/>
        <w:tabs>
          <w:tab w:val="left" w:pos="1151"/>
        </w:tabs>
        <w:spacing w:after="0" w:line="240" w:lineRule="auto"/>
        <w:ind w:firstLine="697"/>
        <w:jc w:val="both"/>
        <w:rPr>
          <w:sz w:val="28"/>
          <w:szCs w:val="28"/>
        </w:rPr>
      </w:pPr>
      <w:r w:rsidRPr="00E122B3">
        <w:rPr>
          <w:sz w:val="28"/>
          <w:szCs w:val="28"/>
        </w:rPr>
        <w:t>Контроль за исполнением настоящего Постановления оставляю за собой</w:t>
      </w:r>
      <w:r w:rsidR="00BE69EC">
        <w:rPr>
          <w:sz w:val="28"/>
          <w:szCs w:val="28"/>
        </w:rPr>
        <w:t>.</w:t>
      </w:r>
    </w:p>
    <w:p w:rsidR="00BA1C03" w:rsidRDefault="00BA1C03">
      <w:pPr>
        <w:rPr>
          <w:rFonts w:ascii="Times New Roman" w:hAnsi="Times New Roman" w:cs="Times New Roman"/>
          <w:sz w:val="28"/>
          <w:szCs w:val="28"/>
        </w:rPr>
      </w:pPr>
    </w:p>
    <w:p w:rsidR="0092138A" w:rsidRDefault="0092138A">
      <w:pPr>
        <w:rPr>
          <w:rFonts w:ascii="Times New Roman" w:hAnsi="Times New Roman" w:cs="Times New Roman"/>
          <w:sz w:val="28"/>
          <w:szCs w:val="28"/>
        </w:rPr>
      </w:pPr>
    </w:p>
    <w:p w:rsidR="00BA1C03" w:rsidRDefault="00BA1C03">
      <w:pPr>
        <w:rPr>
          <w:rFonts w:ascii="Times New Roman" w:hAnsi="Times New Roman" w:cs="Times New Roman"/>
          <w:sz w:val="28"/>
          <w:szCs w:val="28"/>
        </w:rPr>
      </w:pPr>
      <w:r>
        <w:rPr>
          <w:rFonts w:ascii="Times New Roman" w:hAnsi="Times New Roman" w:cs="Times New Roman"/>
          <w:sz w:val="28"/>
          <w:szCs w:val="28"/>
        </w:rPr>
        <w:t xml:space="preserve">Глава </w:t>
      </w:r>
      <w:r w:rsidR="00ED34ED">
        <w:rPr>
          <w:rFonts w:ascii="Times New Roman" w:hAnsi="Times New Roman" w:cs="Times New Roman"/>
          <w:sz w:val="28"/>
          <w:szCs w:val="28"/>
        </w:rPr>
        <w:t>Алишевского</w:t>
      </w:r>
      <w:r>
        <w:rPr>
          <w:rFonts w:ascii="Times New Roman" w:hAnsi="Times New Roman" w:cs="Times New Roman"/>
          <w:sz w:val="28"/>
          <w:szCs w:val="28"/>
        </w:rPr>
        <w:t xml:space="preserve"> сельского поселе</w:t>
      </w:r>
      <w:r w:rsidR="00ED34ED">
        <w:rPr>
          <w:rFonts w:ascii="Times New Roman" w:hAnsi="Times New Roman" w:cs="Times New Roman"/>
          <w:sz w:val="28"/>
          <w:szCs w:val="28"/>
        </w:rPr>
        <w:t xml:space="preserve">ния                            </w:t>
      </w:r>
      <w:r>
        <w:rPr>
          <w:rFonts w:ascii="Times New Roman" w:hAnsi="Times New Roman" w:cs="Times New Roman"/>
          <w:sz w:val="28"/>
          <w:szCs w:val="28"/>
        </w:rPr>
        <w:t xml:space="preserve">    </w:t>
      </w:r>
      <w:r w:rsidR="00ED34ED">
        <w:rPr>
          <w:rFonts w:ascii="Times New Roman" w:hAnsi="Times New Roman" w:cs="Times New Roman"/>
          <w:sz w:val="28"/>
          <w:szCs w:val="28"/>
        </w:rPr>
        <w:t>Б.М.Фахрисламов</w:t>
      </w:r>
    </w:p>
    <w:p w:rsidR="00E122B3" w:rsidRDefault="00E122B3">
      <w:pPr>
        <w:rPr>
          <w:rFonts w:ascii="Times New Roman" w:hAnsi="Times New Roman" w:cs="Times New Roman"/>
          <w:sz w:val="28"/>
          <w:szCs w:val="28"/>
        </w:rPr>
      </w:pPr>
    </w:p>
    <w:p w:rsidR="00CE71D8" w:rsidRDefault="00E122B3" w:rsidP="00287F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B7FA8" w:rsidRPr="00CE71D8" w:rsidRDefault="007B7FA8" w:rsidP="00287F01">
      <w:pPr>
        <w:autoSpaceDE w:val="0"/>
        <w:autoSpaceDN w:val="0"/>
        <w:adjustRightInd w:val="0"/>
        <w:spacing w:after="0" w:line="240" w:lineRule="auto"/>
        <w:jc w:val="right"/>
        <w:rPr>
          <w:rFonts w:ascii="Times New Roman" w:hAnsi="Times New Roman" w:cs="Times New Roman"/>
          <w:sz w:val="24"/>
          <w:szCs w:val="24"/>
        </w:rPr>
      </w:pPr>
      <w:r w:rsidRPr="00CE71D8">
        <w:rPr>
          <w:rFonts w:ascii="Times New Roman" w:hAnsi="Times New Roman" w:cs="Times New Roman"/>
          <w:sz w:val="24"/>
          <w:szCs w:val="24"/>
        </w:rPr>
        <w:t>УТВЕРЖДЕНО</w:t>
      </w:r>
    </w:p>
    <w:p w:rsidR="00E122B3" w:rsidRDefault="003D3CCB" w:rsidP="00287F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w:t>
      </w:r>
    </w:p>
    <w:p w:rsidR="003E12A6" w:rsidRPr="00CE71D8" w:rsidRDefault="00ED34ED" w:rsidP="00287F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Алишевского</w:t>
      </w:r>
      <w:r w:rsidR="00BA1C03" w:rsidRPr="00CE71D8">
        <w:rPr>
          <w:rFonts w:ascii="Times New Roman" w:hAnsi="Times New Roman" w:cs="Times New Roman"/>
          <w:sz w:val="24"/>
          <w:szCs w:val="24"/>
        </w:rPr>
        <w:t xml:space="preserve"> сельского п</w:t>
      </w:r>
      <w:r w:rsidR="003E12A6" w:rsidRPr="00CE71D8">
        <w:rPr>
          <w:rFonts w:ascii="Times New Roman" w:hAnsi="Times New Roman" w:cs="Times New Roman"/>
          <w:sz w:val="24"/>
          <w:szCs w:val="24"/>
        </w:rPr>
        <w:t>оселения</w:t>
      </w:r>
    </w:p>
    <w:p w:rsidR="00E122B3" w:rsidRDefault="007B7FA8" w:rsidP="00E122B3">
      <w:pPr>
        <w:autoSpaceDE w:val="0"/>
        <w:autoSpaceDN w:val="0"/>
        <w:adjustRightInd w:val="0"/>
        <w:spacing w:after="0" w:line="240" w:lineRule="auto"/>
        <w:jc w:val="right"/>
        <w:rPr>
          <w:rFonts w:ascii="Times New Roman" w:hAnsi="Times New Roman" w:cs="Times New Roman"/>
          <w:sz w:val="24"/>
          <w:szCs w:val="24"/>
        </w:rPr>
      </w:pPr>
      <w:r w:rsidRPr="00CE71D8">
        <w:rPr>
          <w:rFonts w:ascii="Times New Roman" w:hAnsi="Times New Roman" w:cs="Times New Roman"/>
          <w:sz w:val="24"/>
          <w:szCs w:val="24"/>
        </w:rPr>
        <w:tab/>
      </w:r>
      <w:r w:rsidR="00E122B3">
        <w:rPr>
          <w:rFonts w:ascii="Times New Roman" w:hAnsi="Times New Roman" w:cs="Times New Roman"/>
          <w:sz w:val="24"/>
          <w:szCs w:val="24"/>
        </w:rPr>
        <w:t>«</w:t>
      </w:r>
      <w:r w:rsidR="00BE69EC" w:rsidRPr="00BE69EC">
        <w:rPr>
          <w:rFonts w:ascii="Times New Roman" w:hAnsi="Times New Roman" w:cs="Times New Roman"/>
          <w:sz w:val="24"/>
          <w:szCs w:val="24"/>
          <w:u w:val="single"/>
        </w:rPr>
        <w:t>19</w:t>
      </w:r>
      <w:r w:rsidR="00ED34ED">
        <w:rPr>
          <w:rFonts w:ascii="Times New Roman" w:hAnsi="Times New Roman" w:cs="Times New Roman"/>
          <w:sz w:val="24"/>
          <w:szCs w:val="24"/>
        </w:rPr>
        <w:t xml:space="preserve">» </w:t>
      </w:r>
      <w:r w:rsidR="00BE69EC">
        <w:rPr>
          <w:rFonts w:ascii="Times New Roman" w:hAnsi="Times New Roman" w:cs="Times New Roman"/>
          <w:sz w:val="24"/>
          <w:szCs w:val="24"/>
          <w:u w:val="single"/>
        </w:rPr>
        <w:t xml:space="preserve">декабря </w:t>
      </w:r>
      <w:r w:rsidRPr="00CE71D8">
        <w:rPr>
          <w:rFonts w:ascii="Times New Roman" w:hAnsi="Times New Roman" w:cs="Times New Roman"/>
          <w:sz w:val="24"/>
          <w:szCs w:val="24"/>
        </w:rPr>
        <w:t>20</w:t>
      </w:r>
      <w:r w:rsidR="00A36EEE">
        <w:rPr>
          <w:rFonts w:ascii="Times New Roman" w:hAnsi="Times New Roman" w:cs="Times New Roman"/>
          <w:sz w:val="24"/>
          <w:szCs w:val="24"/>
        </w:rPr>
        <w:t>23</w:t>
      </w:r>
      <w:r w:rsidRPr="00CE71D8">
        <w:rPr>
          <w:rFonts w:ascii="Times New Roman" w:hAnsi="Times New Roman" w:cs="Times New Roman"/>
          <w:sz w:val="24"/>
          <w:szCs w:val="24"/>
        </w:rPr>
        <w:t xml:space="preserve"> г.</w:t>
      </w:r>
      <w:r w:rsidR="00ED34ED">
        <w:rPr>
          <w:rFonts w:ascii="Times New Roman" w:hAnsi="Times New Roman" w:cs="Times New Roman"/>
          <w:sz w:val="24"/>
          <w:szCs w:val="24"/>
        </w:rPr>
        <w:t xml:space="preserve"> №</w:t>
      </w:r>
      <w:r w:rsidR="00BE69EC">
        <w:rPr>
          <w:rFonts w:ascii="Times New Roman" w:hAnsi="Times New Roman" w:cs="Times New Roman"/>
          <w:sz w:val="24"/>
          <w:szCs w:val="24"/>
          <w:u w:val="single"/>
        </w:rPr>
        <w:t xml:space="preserve"> 172</w:t>
      </w:r>
      <w:r w:rsidR="00ED34ED">
        <w:rPr>
          <w:rFonts w:ascii="Times New Roman" w:hAnsi="Times New Roman" w:cs="Times New Roman"/>
          <w:sz w:val="24"/>
          <w:szCs w:val="24"/>
        </w:rPr>
        <w:t xml:space="preserve"> </w:t>
      </w:r>
      <w:bookmarkStart w:id="2" w:name="bookmark1"/>
    </w:p>
    <w:p w:rsidR="00E122B3" w:rsidRDefault="00E122B3" w:rsidP="00E122B3">
      <w:pPr>
        <w:autoSpaceDE w:val="0"/>
        <w:autoSpaceDN w:val="0"/>
        <w:adjustRightInd w:val="0"/>
        <w:spacing w:after="0" w:line="240" w:lineRule="auto"/>
        <w:jc w:val="right"/>
        <w:rPr>
          <w:rFonts w:ascii="Times New Roman" w:hAnsi="Times New Roman" w:cs="Times New Roman"/>
          <w:sz w:val="24"/>
          <w:szCs w:val="24"/>
        </w:rPr>
      </w:pPr>
    </w:p>
    <w:p w:rsidR="00E122B3" w:rsidRDefault="00E122B3" w:rsidP="00E122B3">
      <w:pPr>
        <w:autoSpaceDE w:val="0"/>
        <w:autoSpaceDN w:val="0"/>
        <w:adjustRightInd w:val="0"/>
        <w:spacing w:after="0" w:line="240" w:lineRule="auto"/>
        <w:jc w:val="right"/>
        <w:rPr>
          <w:rFonts w:ascii="Times New Roman" w:hAnsi="Times New Roman" w:cs="Times New Roman"/>
          <w:sz w:val="24"/>
          <w:szCs w:val="24"/>
        </w:rPr>
      </w:pPr>
    </w:p>
    <w:p w:rsidR="00E122B3" w:rsidRPr="00E122B3" w:rsidRDefault="00E122B3" w:rsidP="00E122B3">
      <w:pPr>
        <w:autoSpaceDE w:val="0"/>
        <w:autoSpaceDN w:val="0"/>
        <w:adjustRightInd w:val="0"/>
        <w:spacing w:after="0" w:line="240" w:lineRule="auto"/>
        <w:jc w:val="center"/>
        <w:rPr>
          <w:rFonts w:ascii="Times New Roman" w:hAnsi="Times New Roman" w:cs="Times New Roman"/>
          <w:b/>
          <w:sz w:val="24"/>
          <w:szCs w:val="24"/>
        </w:rPr>
      </w:pPr>
      <w:r w:rsidRPr="00E122B3">
        <w:rPr>
          <w:rFonts w:ascii="Times New Roman" w:hAnsi="Times New Roman" w:cs="Times New Roman"/>
          <w:b/>
          <w:sz w:val="24"/>
          <w:szCs w:val="24"/>
        </w:rPr>
        <w:t xml:space="preserve">Программа </w:t>
      </w:r>
      <w:bookmarkEnd w:id="2"/>
      <w:r w:rsidRPr="00E122B3">
        <w:rPr>
          <w:rFonts w:ascii="Times New Roman" w:hAnsi="Times New Roman" w:cs="Times New Roman"/>
          <w:b/>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Алишевского сельского поселен</w:t>
      </w:r>
      <w:r w:rsidR="00A36EEE">
        <w:rPr>
          <w:rFonts w:ascii="Times New Roman" w:hAnsi="Times New Roman" w:cs="Times New Roman"/>
          <w:b/>
          <w:sz w:val="24"/>
          <w:szCs w:val="24"/>
        </w:rPr>
        <w:t>ия на 2024</w:t>
      </w:r>
      <w:r w:rsidRPr="00E122B3">
        <w:rPr>
          <w:rFonts w:ascii="Times New Roman" w:hAnsi="Times New Roman" w:cs="Times New Roman"/>
          <w:b/>
          <w:sz w:val="24"/>
          <w:szCs w:val="24"/>
        </w:rPr>
        <w:t xml:space="preserve"> год</w:t>
      </w:r>
    </w:p>
    <w:p w:rsidR="00E122B3" w:rsidRDefault="00E122B3" w:rsidP="002775A4">
      <w:pPr>
        <w:autoSpaceDE w:val="0"/>
        <w:autoSpaceDN w:val="0"/>
        <w:adjustRightInd w:val="0"/>
        <w:spacing w:after="0" w:line="240" w:lineRule="auto"/>
        <w:jc w:val="center"/>
        <w:rPr>
          <w:rFonts w:ascii="Times New Roman" w:hAnsi="Times New Roman" w:cs="Times New Roman"/>
          <w:sz w:val="28"/>
          <w:szCs w:val="28"/>
        </w:rPr>
      </w:pPr>
    </w:p>
    <w:p w:rsidR="00E122B3" w:rsidRDefault="00E122B3" w:rsidP="002775A4">
      <w:pPr>
        <w:autoSpaceDE w:val="0"/>
        <w:autoSpaceDN w:val="0"/>
        <w:adjustRightInd w:val="0"/>
        <w:spacing w:after="0" w:line="240" w:lineRule="auto"/>
        <w:jc w:val="center"/>
        <w:rPr>
          <w:rFonts w:ascii="Times New Roman" w:hAnsi="Times New Roman" w:cs="Times New Roman"/>
          <w:sz w:val="28"/>
          <w:szCs w:val="28"/>
        </w:rPr>
      </w:pPr>
    </w:p>
    <w:p w:rsidR="004A5C77" w:rsidRPr="004A5C77" w:rsidRDefault="004A5C77" w:rsidP="004A5C77">
      <w:pPr>
        <w:pStyle w:val="a8"/>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A5C77">
        <w:rPr>
          <w:rFonts w:ascii="Times New Roman" w:hAnsi="Times New Roman" w:cs="Times New Roman"/>
          <w:sz w:val="24"/>
          <w:szCs w:val="24"/>
        </w:rPr>
        <w:t>Настоящая п</w:t>
      </w:r>
      <w:r w:rsidR="00E122B3" w:rsidRPr="004A5C77">
        <w:rPr>
          <w:rFonts w:ascii="Times New Roman" w:hAnsi="Times New Roman" w:cs="Times New Roman"/>
          <w:sz w:val="24"/>
          <w:szCs w:val="24"/>
        </w:rPr>
        <w:t>рограмма разработана в соответствии со ст</w:t>
      </w:r>
      <w:r>
        <w:rPr>
          <w:rFonts w:ascii="Times New Roman" w:hAnsi="Times New Roman" w:cs="Times New Roman"/>
          <w:sz w:val="24"/>
          <w:szCs w:val="24"/>
        </w:rPr>
        <w:t xml:space="preserve">атьей 44 Федерального закона от </w:t>
      </w:r>
      <w:r w:rsidR="00E122B3" w:rsidRPr="004A5C77">
        <w:rPr>
          <w:rFonts w:ascii="Times New Roman" w:hAnsi="Times New Roman" w:cs="Times New Roman"/>
          <w:sz w:val="24"/>
          <w:szCs w:val="24"/>
        </w:rPr>
        <w:t xml:space="preserve">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w:t>
      </w:r>
    </w:p>
    <w:p w:rsidR="004A5C77" w:rsidRPr="004A5C77" w:rsidRDefault="004A5C77" w:rsidP="004A5C77">
      <w:pPr>
        <w:pStyle w:val="aa"/>
        <w:numPr>
          <w:ilvl w:val="0"/>
          <w:numId w:val="4"/>
        </w:numPr>
        <w:ind w:left="0" w:firstLine="0"/>
        <w:jc w:val="both"/>
        <w:rPr>
          <w:rFonts w:ascii="Times New Roman" w:hAnsi="Times New Roman" w:cs="Times New Roman"/>
          <w:sz w:val="24"/>
          <w:szCs w:val="24"/>
        </w:rPr>
      </w:pPr>
      <w:r w:rsidRPr="004A5C77">
        <w:rPr>
          <w:rFonts w:ascii="Times New Roman" w:hAnsi="Times New Roman" w:cs="Times New Roman"/>
          <w:sz w:val="24"/>
          <w:szCs w:val="24"/>
        </w:rPr>
        <w:t>Настоящая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4A5C77" w:rsidRPr="004A5C77" w:rsidRDefault="004A5C77" w:rsidP="004A5C77">
      <w:pPr>
        <w:pStyle w:val="aa"/>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36EEE">
        <w:rPr>
          <w:rFonts w:ascii="Times New Roman" w:hAnsi="Times New Roman" w:cs="Times New Roman"/>
          <w:sz w:val="24"/>
          <w:szCs w:val="24"/>
        </w:rPr>
        <w:t>Срок реализации Программы – 2024</w:t>
      </w:r>
      <w:r w:rsidRPr="004A5C77">
        <w:rPr>
          <w:rFonts w:ascii="Times New Roman" w:hAnsi="Times New Roman" w:cs="Times New Roman"/>
          <w:sz w:val="24"/>
          <w:szCs w:val="24"/>
        </w:rPr>
        <w:t xml:space="preserve"> год.</w:t>
      </w:r>
    </w:p>
    <w:p w:rsidR="004A5C77" w:rsidRPr="004A5C77" w:rsidRDefault="004A5C77" w:rsidP="00C56623">
      <w:pPr>
        <w:pStyle w:val="aa"/>
        <w:numPr>
          <w:ilvl w:val="0"/>
          <w:numId w:val="4"/>
        </w:numPr>
        <w:ind w:left="0" w:firstLine="0"/>
        <w:jc w:val="both"/>
        <w:rPr>
          <w:rFonts w:ascii="Times New Roman" w:hAnsi="Times New Roman" w:cs="Times New Roman"/>
          <w:sz w:val="24"/>
          <w:szCs w:val="24"/>
        </w:rPr>
      </w:pPr>
      <w:r w:rsidRPr="004A5C77">
        <w:rPr>
          <w:rFonts w:ascii="Times New Roman" w:hAnsi="Times New Roman" w:cs="Times New Roman"/>
          <w:sz w:val="24"/>
          <w:szCs w:val="24"/>
        </w:rPr>
        <w:t>В зависимости от объекта, в отношении которого осуществляется муниципальный контроль в сфере благоустройства, выделяются следующие типы:</w:t>
      </w:r>
    </w:p>
    <w:p w:rsidR="004A5C77" w:rsidRPr="004A5C77" w:rsidRDefault="004A5C77" w:rsidP="00C56623">
      <w:pPr>
        <w:pStyle w:val="aa"/>
        <w:jc w:val="both"/>
        <w:rPr>
          <w:rFonts w:ascii="Times New Roman" w:hAnsi="Times New Roman" w:cs="Times New Roman"/>
          <w:sz w:val="24"/>
          <w:szCs w:val="24"/>
        </w:rPr>
      </w:pPr>
      <w:r w:rsidRPr="004A5C77">
        <w:rPr>
          <w:rFonts w:ascii="Times New Roman" w:hAnsi="Times New Roman" w:cs="Times New Roman"/>
          <w:sz w:val="24"/>
          <w:szCs w:val="24"/>
        </w:rPr>
        <w:t>        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A5C77" w:rsidRPr="004A5C77" w:rsidRDefault="004A5C77" w:rsidP="00C56623">
      <w:pPr>
        <w:pStyle w:val="aa"/>
        <w:jc w:val="both"/>
        <w:rPr>
          <w:rFonts w:ascii="Times New Roman" w:hAnsi="Times New Roman" w:cs="Times New Roman"/>
          <w:sz w:val="24"/>
          <w:szCs w:val="24"/>
        </w:rPr>
      </w:pPr>
      <w:r w:rsidRPr="004A5C77">
        <w:rPr>
          <w:rFonts w:ascii="Times New Roman" w:hAnsi="Times New Roman" w:cs="Times New Roman"/>
          <w:sz w:val="24"/>
          <w:szCs w:val="24"/>
        </w:rPr>
        <w:t>        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w:t>
      </w:r>
      <w:r>
        <w:rPr>
          <w:rFonts w:ascii="Times New Roman" w:hAnsi="Times New Roman" w:cs="Times New Roman"/>
          <w:sz w:val="24"/>
          <w:szCs w:val="24"/>
        </w:rPr>
        <w:t>вляются обязательные требования;</w:t>
      </w:r>
    </w:p>
    <w:p w:rsidR="00D012B2" w:rsidRDefault="004A5C77" w:rsidP="00C56623">
      <w:pPr>
        <w:pStyle w:val="aa"/>
        <w:jc w:val="both"/>
        <w:rPr>
          <w:rFonts w:ascii="Helvetica" w:hAnsi="Helvetica" w:cs="Helvetica"/>
          <w:color w:val="000000"/>
          <w:sz w:val="26"/>
          <w:szCs w:val="26"/>
          <w:shd w:val="clear" w:color="auto" w:fill="FFFFFF"/>
        </w:rPr>
      </w:pPr>
      <w:r w:rsidRPr="004A5C77">
        <w:rPr>
          <w:rFonts w:ascii="Times New Roman" w:hAnsi="Times New Roman" w:cs="Times New Roman"/>
          <w:sz w:val="24"/>
          <w:szCs w:val="24"/>
        </w:rPr>
        <w:t xml:space="preserve">        3)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w:t>
      </w:r>
      <w:r>
        <w:rPr>
          <w:rFonts w:ascii="Times New Roman" w:hAnsi="Times New Roman" w:cs="Times New Roman"/>
          <w:sz w:val="24"/>
          <w:szCs w:val="24"/>
        </w:rPr>
        <w:t>Алишевского сельского поселения  Сосновского муниципального района,</w:t>
      </w:r>
      <w:r w:rsidRPr="004A5C77">
        <w:rPr>
          <w:rFonts w:ascii="Times New Roman" w:hAnsi="Times New Roman" w:cs="Times New Roman"/>
          <w:sz w:val="24"/>
          <w:szCs w:val="24"/>
        </w:rPr>
        <w:t xml:space="preserve"> утвержденные Решением Совета депутатов </w:t>
      </w:r>
      <w:r>
        <w:rPr>
          <w:rFonts w:ascii="Times New Roman" w:hAnsi="Times New Roman" w:cs="Times New Roman"/>
          <w:sz w:val="24"/>
          <w:szCs w:val="24"/>
        </w:rPr>
        <w:t>Алишевского сельского поселения  от 12 октября 2022 года № 102</w:t>
      </w:r>
      <w:r w:rsidR="00D012B2">
        <w:rPr>
          <w:rFonts w:ascii="Helvetica" w:hAnsi="Helvetica" w:cs="Helvetica"/>
          <w:color w:val="000000"/>
          <w:sz w:val="26"/>
          <w:szCs w:val="26"/>
          <w:shd w:val="clear" w:color="auto" w:fill="FFFFFF"/>
        </w:rPr>
        <w:t>.</w:t>
      </w:r>
    </w:p>
    <w:p w:rsidR="00D012B2" w:rsidRPr="00C56623" w:rsidRDefault="00D012B2" w:rsidP="004A5C77">
      <w:pPr>
        <w:pStyle w:val="aa"/>
        <w:rPr>
          <w:rFonts w:cs="Helvetica"/>
          <w:color w:val="000000"/>
          <w:sz w:val="26"/>
          <w:szCs w:val="26"/>
          <w:shd w:val="clear" w:color="auto" w:fill="FFFFFF"/>
        </w:rPr>
      </w:pPr>
    </w:p>
    <w:p w:rsidR="004A5C77" w:rsidRPr="00D012B2" w:rsidRDefault="00D012B2" w:rsidP="00D012B2">
      <w:pPr>
        <w:pStyle w:val="aa"/>
        <w:jc w:val="center"/>
        <w:rPr>
          <w:rFonts w:ascii="Times New Roman" w:hAnsi="Times New Roman" w:cs="Times New Roman"/>
          <w:b/>
          <w:sz w:val="24"/>
          <w:szCs w:val="24"/>
        </w:rPr>
      </w:pPr>
      <w:r w:rsidRPr="00D012B2">
        <w:rPr>
          <w:rFonts w:ascii="Times New Roman" w:hAnsi="Times New Roman" w:cs="Times New Roman"/>
          <w:b/>
          <w:color w:val="000000"/>
          <w:sz w:val="24"/>
          <w:szCs w:val="24"/>
          <w:shd w:val="clear" w:color="auto" w:fill="FFFFFF"/>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r w:rsidR="004A5C77" w:rsidRPr="00D012B2">
        <w:rPr>
          <w:rFonts w:ascii="Times New Roman" w:hAnsi="Times New Roman" w:cs="Times New Roman"/>
          <w:b/>
          <w:sz w:val="24"/>
          <w:szCs w:val="24"/>
        </w:rPr>
        <w:t>.</w:t>
      </w:r>
    </w:p>
    <w:p w:rsidR="004A5C77" w:rsidRPr="00E122B3" w:rsidRDefault="004A5C77" w:rsidP="00E122B3">
      <w:pPr>
        <w:autoSpaceDE w:val="0"/>
        <w:autoSpaceDN w:val="0"/>
        <w:adjustRightInd w:val="0"/>
        <w:spacing w:after="0" w:line="240" w:lineRule="auto"/>
        <w:ind w:firstLine="567"/>
        <w:jc w:val="both"/>
        <w:rPr>
          <w:rFonts w:ascii="Times New Roman" w:hAnsi="Times New Roman" w:cs="Times New Roman"/>
          <w:sz w:val="24"/>
          <w:szCs w:val="24"/>
        </w:rPr>
      </w:pP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1.1. Вид муниципального контроля: муниципальный контроль в сфере благоустройства.</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 xml:space="preserve">1.2. Предметом муниципального контроля являются соблюдение контролируемыми лицами обязательных требований Правил благоустройства территории </w:t>
      </w:r>
      <w:r>
        <w:rPr>
          <w:rFonts w:ascii="Times New Roman" w:hAnsi="Times New Roman" w:cs="Times New Roman"/>
          <w:sz w:val="24"/>
          <w:szCs w:val="24"/>
        </w:rPr>
        <w:t>Алишевского сельского поселения  Сосновского муниципального района,</w:t>
      </w:r>
      <w:r w:rsidRPr="004A5C77">
        <w:rPr>
          <w:rFonts w:ascii="Times New Roman" w:hAnsi="Times New Roman" w:cs="Times New Roman"/>
          <w:sz w:val="24"/>
          <w:szCs w:val="24"/>
        </w:rPr>
        <w:t xml:space="preserve"> утвержденные Решением Совета депутатов </w:t>
      </w:r>
      <w:r>
        <w:rPr>
          <w:rFonts w:ascii="Times New Roman" w:hAnsi="Times New Roman" w:cs="Times New Roman"/>
          <w:sz w:val="24"/>
          <w:szCs w:val="24"/>
        </w:rPr>
        <w:t>Алишевского сельского поселения  от 12 октября 2022 года № 102</w:t>
      </w:r>
      <w:r w:rsidRPr="006A517B">
        <w:rPr>
          <w:rFonts w:ascii="Times New Roman" w:hAnsi="Times New Roman" w:cs="Times New Roman"/>
          <w:sz w:val="24"/>
          <w:szCs w:val="24"/>
        </w:rPr>
        <w:t xml:space="preserve">, требований к </w:t>
      </w:r>
      <w:r w:rsidRPr="006A517B">
        <w:rPr>
          <w:rFonts w:ascii="Times New Roman" w:hAnsi="Times New Roman" w:cs="Times New Roman"/>
          <w:sz w:val="24"/>
          <w:szCs w:val="24"/>
        </w:rPr>
        <w:lastRenderedPageBreak/>
        <w:t>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1.3. В 2023 году контрольным органом плановые проверки соблюдения действующего законодательства в сфере благоустройства не проводились.</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1.4.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1.5.  Проблемы, на решение которых направлена программа профилактики:</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 уменьшение общего числа нарушений контролируемыми лицами обязательных требований.</w:t>
      </w:r>
    </w:p>
    <w:p w:rsidR="006A517B" w:rsidRPr="006A517B" w:rsidRDefault="006A517B" w:rsidP="006A517B">
      <w:pPr>
        <w:pStyle w:val="aa"/>
        <w:jc w:val="both"/>
        <w:rPr>
          <w:rFonts w:ascii="Times New Roman" w:hAnsi="Times New Roman" w:cs="Times New Roman"/>
          <w:sz w:val="24"/>
          <w:szCs w:val="24"/>
        </w:rPr>
      </w:pPr>
      <w:r w:rsidRPr="006A517B">
        <w:rPr>
          <w:rFonts w:ascii="Times New Roman" w:hAnsi="Times New Roman" w:cs="Times New Roman"/>
          <w:sz w:val="24"/>
          <w:szCs w:val="24"/>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517B" w:rsidRPr="006A517B" w:rsidRDefault="006A517B" w:rsidP="006A517B">
      <w:pPr>
        <w:pStyle w:val="aa"/>
        <w:ind w:firstLine="426"/>
        <w:jc w:val="both"/>
        <w:rPr>
          <w:rFonts w:ascii="Times New Roman" w:hAnsi="Times New Roman" w:cs="Times New Roman"/>
          <w:sz w:val="24"/>
          <w:szCs w:val="24"/>
        </w:rPr>
      </w:pPr>
      <w:r w:rsidRPr="006A517B">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
    <w:p w:rsidR="003B7770" w:rsidRDefault="003B7770" w:rsidP="003B7770">
      <w:pPr>
        <w:pStyle w:val="aa"/>
        <w:jc w:val="both"/>
        <w:rPr>
          <w:rFonts w:ascii="Times New Roman" w:eastAsia="Times New Roman" w:hAnsi="Times New Roman" w:cs="Times New Roman"/>
          <w:sz w:val="24"/>
          <w:szCs w:val="24"/>
          <w:lang w:eastAsia="ru-RU"/>
        </w:rPr>
      </w:pPr>
    </w:p>
    <w:p w:rsidR="003B7770" w:rsidRDefault="003B7770" w:rsidP="00C56623">
      <w:pPr>
        <w:pStyle w:val="aa"/>
        <w:jc w:val="center"/>
        <w:rPr>
          <w:rFonts w:ascii="Times New Roman" w:hAnsi="Times New Roman" w:cs="Times New Roman"/>
          <w:b/>
          <w:sz w:val="24"/>
          <w:szCs w:val="24"/>
        </w:rPr>
      </w:pPr>
      <w:r w:rsidRPr="003B7770">
        <w:rPr>
          <w:rFonts w:ascii="Times New Roman" w:hAnsi="Times New Roman" w:cs="Times New Roman"/>
          <w:b/>
          <w:sz w:val="24"/>
          <w:szCs w:val="24"/>
        </w:rPr>
        <w:t>2. Цели и задачи реализации программы профилактики</w:t>
      </w:r>
    </w:p>
    <w:p w:rsidR="00C56623" w:rsidRPr="00C56623" w:rsidRDefault="00C56623" w:rsidP="00C56623">
      <w:pPr>
        <w:pStyle w:val="aa"/>
        <w:jc w:val="center"/>
        <w:rPr>
          <w:rFonts w:ascii="Times New Roman" w:eastAsia="Times New Roman" w:hAnsi="Times New Roman" w:cs="Times New Roman"/>
          <w:b/>
          <w:sz w:val="24"/>
          <w:szCs w:val="24"/>
          <w:lang w:eastAsia="ru-RU"/>
        </w:rPr>
      </w:pPr>
    </w:p>
    <w:p w:rsidR="003B7770" w:rsidRPr="003B7770" w:rsidRDefault="00C46403" w:rsidP="00B8106E">
      <w:pPr>
        <w:pStyle w:val="aa"/>
        <w:jc w:val="both"/>
        <w:rPr>
          <w:rFonts w:ascii="Times New Roman" w:hAnsi="Times New Roman" w:cs="Times New Roman"/>
          <w:sz w:val="24"/>
          <w:szCs w:val="24"/>
        </w:rPr>
      </w:pPr>
      <w:r>
        <w:rPr>
          <w:rFonts w:ascii="Times New Roman" w:hAnsi="Times New Roman" w:cs="Times New Roman"/>
          <w:sz w:val="24"/>
          <w:szCs w:val="24"/>
        </w:rPr>
        <w:t>2.1</w:t>
      </w:r>
      <w:r w:rsidR="003B7770" w:rsidRPr="003B7770">
        <w:rPr>
          <w:rFonts w:ascii="Times New Roman" w:hAnsi="Times New Roman" w:cs="Times New Roman"/>
          <w:sz w:val="24"/>
          <w:szCs w:val="24"/>
        </w:rPr>
        <w:t>. Основными целями Программы профилактики являются:</w:t>
      </w:r>
    </w:p>
    <w:p w:rsidR="003B7770" w:rsidRPr="003B7770" w:rsidRDefault="003B7770" w:rsidP="00B8106E">
      <w:pPr>
        <w:pStyle w:val="aa"/>
        <w:numPr>
          <w:ilvl w:val="0"/>
          <w:numId w:val="11"/>
        </w:numPr>
        <w:jc w:val="both"/>
        <w:rPr>
          <w:rFonts w:ascii="Times New Roman" w:hAnsi="Times New Roman" w:cs="Times New Roman"/>
          <w:sz w:val="24"/>
          <w:szCs w:val="24"/>
        </w:rPr>
      </w:pPr>
      <w:r w:rsidRPr="003B7770">
        <w:rPr>
          <w:rFonts w:ascii="Times New Roman" w:hAnsi="Times New Roman" w:cs="Times New Roman"/>
          <w:sz w:val="24"/>
          <w:szCs w:val="24"/>
        </w:rPr>
        <w:t>Предупреждение нарушений обязательных требований в сфере благоустройства;</w:t>
      </w:r>
    </w:p>
    <w:p w:rsidR="003B7770" w:rsidRPr="003B7770" w:rsidRDefault="003B7770" w:rsidP="00B8106E">
      <w:pPr>
        <w:pStyle w:val="aa"/>
        <w:numPr>
          <w:ilvl w:val="0"/>
          <w:numId w:val="11"/>
        </w:numPr>
        <w:jc w:val="both"/>
        <w:rPr>
          <w:rFonts w:ascii="Times New Roman" w:hAnsi="Times New Roman" w:cs="Times New Roman"/>
          <w:sz w:val="24"/>
          <w:szCs w:val="24"/>
        </w:rPr>
      </w:pPr>
      <w:r w:rsidRPr="003B7770">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7770" w:rsidRPr="003B7770" w:rsidRDefault="003B7770" w:rsidP="00B8106E">
      <w:pPr>
        <w:pStyle w:val="aa"/>
        <w:numPr>
          <w:ilvl w:val="0"/>
          <w:numId w:val="11"/>
        </w:numPr>
        <w:jc w:val="both"/>
        <w:rPr>
          <w:rFonts w:ascii="Times New Roman" w:hAnsi="Times New Roman" w:cs="Times New Roman"/>
          <w:sz w:val="24"/>
          <w:szCs w:val="24"/>
        </w:rPr>
      </w:pPr>
      <w:r w:rsidRPr="003B7770">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3B7770" w:rsidRPr="003B7770" w:rsidRDefault="00C46403" w:rsidP="00B8106E">
      <w:pPr>
        <w:pStyle w:val="aa"/>
        <w:jc w:val="both"/>
        <w:rPr>
          <w:rFonts w:ascii="Times New Roman" w:hAnsi="Times New Roman" w:cs="Times New Roman"/>
          <w:sz w:val="24"/>
          <w:szCs w:val="24"/>
        </w:rPr>
      </w:pPr>
      <w:r>
        <w:rPr>
          <w:rFonts w:ascii="Times New Roman" w:hAnsi="Times New Roman" w:cs="Times New Roman"/>
          <w:sz w:val="24"/>
          <w:szCs w:val="24"/>
        </w:rPr>
        <w:t>2.2</w:t>
      </w:r>
      <w:r w:rsidR="00B8106E">
        <w:rPr>
          <w:rFonts w:ascii="Times New Roman" w:hAnsi="Times New Roman" w:cs="Times New Roman"/>
          <w:sz w:val="24"/>
          <w:szCs w:val="24"/>
        </w:rPr>
        <w:t xml:space="preserve">. </w:t>
      </w:r>
      <w:r w:rsidR="003B7770" w:rsidRPr="003B7770">
        <w:rPr>
          <w:rFonts w:ascii="Times New Roman" w:hAnsi="Times New Roman" w:cs="Times New Roman"/>
          <w:sz w:val="24"/>
          <w:szCs w:val="24"/>
        </w:rPr>
        <w:t>Проведение профилактических мероприятий направлено на решение следующих задач</w:t>
      </w:r>
      <w:r w:rsidR="00B8106E">
        <w:rPr>
          <w:rFonts w:ascii="Times New Roman" w:hAnsi="Times New Roman" w:cs="Times New Roman"/>
          <w:sz w:val="24"/>
          <w:szCs w:val="24"/>
        </w:rPr>
        <w:t>:</w:t>
      </w:r>
    </w:p>
    <w:p w:rsidR="003B7770" w:rsidRPr="003B7770" w:rsidRDefault="003B7770" w:rsidP="00B8106E">
      <w:pPr>
        <w:pStyle w:val="20"/>
        <w:numPr>
          <w:ilvl w:val="0"/>
          <w:numId w:val="12"/>
        </w:numPr>
        <w:shd w:val="clear" w:color="auto" w:fill="auto"/>
        <w:tabs>
          <w:tab w:val="left" w:pos="986"/>
        </w:tabs>
        <w:spacing w:after="0" w:line="302" w:lineRule="exact"/>
        <w:jc w:val="both"/>
        <w:rPr>
          <w:sz w:val="24"/>
          <w:szCs w:val="24"/>
        </w:rPr>
      </w:pPr>
      <w:r w:rsidRPr="003B7770">
        <w:rPr>
          <w:rStyle w:val="2Exact"/>
          <w:sz w:val="24"/>
          <w:szCs w:val="24"/>
        </w:rPr>
        <w:t>Снижение рисков причинения вреда (ущерба) охраняемым законом ценностям;</w:t>
      </w:r>
    </w:p>
    <w:p w:rsidR="003B7770" w:rsidRPr="003B7770" w:rsidRDefault="003B7770" w:rsidP="00B8106E">
      <w:pPr>
        <w:pStyle w:val="20"/>
        <w:numPr>
          <w:ilvl w:val="0"/>
          <w:numId w:val="12"/>
        </w:numPr>
        <w:shd w:val="clear" w:color="auto" w:fill="auto"/>
        <w:tabs>
          <w:tab w:val="left" w:pos="930"/>
        </w:tabs>
        <w:spacing w:after="0" w:line="302" w:lineRule="exact"/>
        <w:jc w:val="both"/>
        <w:rPr>
          <w:sz w:val="24"/>
          <w:szCs w:val="24"/>
        </w:rPr>
      </w:pPr>
      <w:r w:rsidRPr="003B7770">
        <w:rPr>
          <w:rStyle w:val="2Exact"/>
          <w:sz w:val="24"/>
          <w:szCs w:val="24"/>
        </w:rPr>
        <w:t>Внедрение способов профилактики, установленных Положением о муниципальном контроле в сфере благоустройства;</w:t>
      </w:r>
    </w:p>
    <w:p w:rsidR="003B7770" w:rsidRPr="003B7770" w:rsidRDefault="003B7770" w:rsidP="00B8106E">
      <w:pPr>
        <w:pStyle w:val="20"/>
        <w:numPr>
          <w:ilvl w:val="0"/>
          <w:numId w:val="12"/>
        </w:numPr>
        <w:shd w:val="clear" w:color="auto" w:fill="auto"/>
        <w:tabs>
          <w:tab w:val="left" w:pos="973"/>
        </w:tabs>
        <w:spacing w:after="236" w:line="302" w:lineRule="exact"/>
        <w:jc w:val="both"/>
        <w:rPr>
          <w:sz w:val="24"/>
          <w:szCs w:val="24"/>
        </w:rPr>
      </w:pPr>
      <w:r w:rsidRPr="003B7770">
        <w:rPr>
          <w:rStyle w:val="2Exact"/>
          <w:sz w:val="24"/>
          <w:szCs w:val="24"/>
        </w:rPr>
        <w:t>Повышение уровня правовой</w:t>
      </w:r>
      <w:r w:rsidR="00B8106E">
        <w:rPr>
          <w:rStyle w:val="2Exact"/>
          <w:sz w:val="24"/>
          <w:szCs w:val="24"/>
        </w:rPr>
        <w:t xml:space="preserve"> грамотности контролируемых лиц.</w:t>
      </w:r>
    </w:p>
    <w:p w:rsidR="003B7770" w:rsidRDefault="00B8106E" w:rsidP="00B8106E">
      <w:pPr>
        <w:pStyle w:val="aa"/>
        <w:jc w:val="center"/>
        <w:rPr>
          <w:rFonts w:ascii="Times New Roman" w:hAnsi="Times New Roman" w:cs="Times New Roman"/>
          <w:b/>
          <w:color w:val="000000"/>
          <w:sz w:val="24"/>
          <w:szCs w:val="24"/>
          <w:shd w:val="clear" w:color="auto" w:fill="FFFFFF"/>
        </w:rPr>
      </w:pPr>
      <w:r w:rsidRPr="00B8106E">
        <w:rPr>
          <w:rFonts w:ascii="Times New Roman" w:hAnsi="Times New Roman" w:cs="Times New Roman"/>
          <w:b/>
          <w:color w:val="000000"/>
          <w:sz w:val="24"/>
          <w:szCs w:val="24"/>
          <w:shd w:val="clear" w:color="auto" w:fill="FFFFFF"/>
        </w:rPr>
        <w:t>3. Перечень профилактических мероприятий, сроки (периодичность) их проведения</w:t>
      </w:r>
    </w:p>
    <w:p w:rsidR="00B8106E" w:rsidRPr="00B8106E" w:rsidRDefault="00B8106E" w:rsidP="00B8106E">
      <w:pPr>
        <w:pStyle w:val="aa"/>
        <w:jc w:val="center"/>
        <w:rPr>
          <w:rFonts w:ascii="Times New Roman" w:hAnsi="Times New Roman" w:cs="Times New Roman"/>
          <w:b/>
          <w:color w:val="000000"/>
          <w:sz w:val="24"/>
          <w:szCs w:val="24"/>
          <w:shd w:val="clear" w:color="auto" w:fill="FFFFFF"/>
        </w:rPr>
      </w:pPr>
    </w:p>
    <w:p w:rsidR="00B8106E" w:rsidRPr="00B8106E" w:rsidRDefault="00C46403" w:rsidP="00B8106E">
      <w:pPr>
        <w:pStyle w:val="20"/>
        <w:shd w:val="clear" w:color="auto" w:fill="auto"/>
        <w:spacing w:after="0" w:line="293" w:lineRule="exact"/>
        <w:ind w:firstLine="0"/>
        <w:jc w:val="both"/>
        <w:rPr>
          <w:sz w:val="24"/>
          <w:szCs w:val="24"/>
        </w:rPr>
      </w:pPr>
      <w:r>
        <w:rPr>
          <w:rStyle w:val="2Exact"/>
          <w:sz w:val="24"/>
          <w:szCs w:val="24"/>
        </w:rPr>
        <w:t>3.1</w:t>
      </w:r>
      <w:r w:rsidR="00B8106E">
        <w:rPr>
          <w:rStyle w:val="2Exact"/>
          <w:sz w:val="24"/>
          <w:szCs w:val="24"/>
        </w:rPr>
        <w:t xml:space="preserve">. </w:t>
      </w:r>
      <w:r w:rsidR="00B8106E" w:rsidRPr="00B8106E">
        <w:rPr>
          <w:rStyle w:val="2Exact"/>
          <w:sz w:val="24"/>
          <w:szCs w:val="24"/>
        </w:rPr>
        <w:t>При осуществлении контроля могут проводиться следующие виды профилактических мероприятий:</w:t>
      </w:r>
    </w:p>
    <w:p w:rsidR="00B8106E" w:rsidRPr="00B8106E" w:rsidRDefault="00B8106E" w:rsidP="00B8106E">
      <w:pPr>
        <w:pStyle w:val="20"/>
        <w:numPr>
          <w:ilvl w:val="0"/>
          <w:numId w:val="14"/>
        </w:numPr>
        <w:shd w:val="clear" w:color="auto" w:fill="auto"/>
        <w:tabs>
          <w:tab w:val="left" w:pos="962"/>
        </w:tabs>
        <w:spacing w:after="0" w:line="240" w:lineRule="auto"/>
        <w:ind w:left="714" w:hanging="357"/>
        <w:jc w:val="both"/>
        <w:rPr>
          <w:sz w:val="24"/>
          <w:szCs w:val="24"/>
        </w:rPr>
      </w:pPr>
      <w:r w:rsidRPr="00B8106E">
        <w:rPr>
          <w:rStyle w:val="2Exact"/>
          <w:sz w:val="24"/>
          <w:szCs w:val="24"/>
        </w:rPr>
        <w:t>информирование;</w:t>
      </w:r>
    </w:p>
    <w:p w:rsidR="00B8106E" w:rsidRPr="00B8106E" w:rsidRDefault="00B8106E" w:rsidP="00B8106E">
      <w:pPr>
        <w:pStyle w:val="20"/>
        <w:numPr>
          <w:ilvl w:val="0"/>
          <w:numId w:val="14"/>
        </w:numPr>
        <w:shd w:val="clear" w:color="auto" w:fill="auto"/>
        <w:tabs>
          <w:tab w:val="left" w:pos="989"/>
        </w:tabs>
        <w:spacing w:after="0" w:line="240" w:lineRule="auto"/>
        <w:ind w:left="714" w:hanging="357"/>
        <w:jc w:val="both"/>
        <w:rPr>
          <w:sz w:val="24"/>
          <w:szCs w:val="24"/>
        </w:rPr>
      </w:pPr>
      <w:r w:rsidRPr="00B8106E">
        <w:rPr>
          <w:rStyle w:val="2Exact"/>
          <w:sz w:val="24"/>
          <w:szCs w:val="24"/>
        </w:rPr>
        <w:lastRenderedPageBreak/>
        <w:t>консультирование;</w:t>
      </w:r>
    </w:p>
    <w:p w:rsidR="00B8106E" w:rsidRPr="00B8106E" w:rsidRDefault="00B8106E" w:rsidP="00B8106E">
      <w:pPr>
        <w:pStyle w:val="20"/>
        <w:numPr>
          <w:ilvl w:val="0"/>
          <w:numId w:val="14"/>
        </w:numPr>
        <w:shd w:val="clear" w:color="auto" w:fill="auto"/>
        <w:tabs>
          <w:tab w:val="left" w:pos="966"/>
        </w:tabs>
        <w:spacing w:after="0" w:line="240" w:lineRule="auto"/>
        <w:ind w:left="714" w:hanging="357"/>
        <w:jc w:val="both"/>
        <w:rPr>
          <w:sz w:val="24"/>
          <w:szCs w:val="24"/>
        </w:rPr>
      </w:pPr>
      <w:r w:rsidRPr="00B8106E">
        <w:rPr>
          <w:rStyle w:val="2Exact"/>
          <w:sz w:val="24"/>
          <w:szCs w:val="24"/>
        </w:rPr>
        <w:t>объявление предостережения;</w:t>
      </w:r>
    </w:p>
    <w:p w:rsidR="00B8106E" w:rsidRDefault="00B8106E" w:rsidP="00B8106E">
      <w:pPr>
        <w:pStyle w:val="aa"/>
        <w:numPr>
          <w:ilvl w:val="0"/>
          <w:numId w:val="14"/>
        </w:numPr>
        <w:ind w:left="714" w:hanging="357"/>
        <w:jc w:val="both"/>
        <w:rPr>
          <w:rStyle w:val="2Exact"/>
          <w:rFonts w:eastAsiaTheme="minorHAnsi"/>
          <w:sz w:val="24"/>
          <w:szCs w:val="24"/>
        </w:rPr>
      </w:pPr>
      <w:r w:rsidRPr="00B8106E">
        <w:rPr>
          <w:rStyle w:val="2Exact"/>
          <w:rFonts w:eastAsiaTheme="minorHAnsi"/>
          <w:sz w:val="24"/>
          <w:szCs w:val="24"/>
        </w:rPr>
        <w:t>профилактический визит</w:t>
      </w:r>
      <w:r>
        <w:rPr>
          <w:rStyle w:val="2Exact"/>
          <w:rFonts w:eastAsiaTheme="minorHAnsi"/>
          <w:sz w:val="24"/>
          <w:szCs w:val="24"/>
        </w:rPr>
        <w:t>.</w:t>
      </w:r>
    </w:p>
    <w:p w:rsidR="00C46403" w:rsidRDefault="00C46403" w:rsidP="00C46403">
      <w:pPr>
        <w:pStyle w:val="aa"/>
        <w:ind w:left="714"/>
        <w:jc w:val="right"/>
        <w:rPr>
          <w:rStyle w:val="2Exact"/>
          <w:rFonts w:eastAsiaTheme="minorHAnsi"/>
          <w:sz w:val="24"/>
          <w:szCs w:val="24"/>
        </w:rPr>
      </w:pPr>
      <w:r>
        <w:rPr>
          <w:rStyle w:val="2Exact"/>
          <w:rFonts w:eastAsiaTheme="minorHAnsi"/>
          <w:sz w:val="24"/>
          <w:szCs w:val="24"/>
        </w:rPr>
        <w:t>Таблица № 1</w:t>
      </w:r>
    </w:p>
    <w:p w:rsidR="00B8106E" w:rsidRDefault="00C46403" w:rsidP="00C46403">
      <w:pPr>
        <w:pStyle w:val="aa"/>
        <w:jc w:val="both"/>
        <w:rPr>
          <w:rStyle w:val="2Exact"/>
          <w:rFonts w:eastAsiaTheme="minorHAnsi"/>
          <w:sz w:val="24"/>
          <w:szCs w:val="24"/>
        </w:rPr>
      </w:pPr>
      <w:r>
        <w:rPr>
          <w:rStyle w:val="2Exact"/>
          <w:rFonts w:eastAsiaTheme="minorHAnsi"/>
          <w:sz w:val="24"/>
          <w:szCs w:val="24"/>
        </w:rPr>
        <w:t>3.2. Профилактические мероприятия и сроки (периодичность) их выполнения</w:t>
      </w:r>
    </w:p>
    <w:p w:rsidR="00C46403" w:rsidRDefault="00C46403" w:rsidP="00C46403">
      <w:pPr>
        <w:pStyle w:val="aa"/>
        <w:ind w:left="714"/>
        <w:jc w:val="center"/>
        <w:rPr>
          <w:rStyle w:val="2Exact"/>
          <w:rFonts w:eastAsiaTheme="minorHAnsi"/>
          <w:sz w:val="24"/>
          <w:szCs w:val="24"/>
        </w:rPr>
      </w:pPr>
    </w:p>
    <w:tbl>
      <w:tblPr>
        <w:tblStyle w:val="ab"/>
        <w:tblW w:w="10291" w:type="dxa"/>
        <w:tblLook w:val="04A0" w:firstRow="1" w:lastRow="0" w:firstColumn="1" w:lastColumn="0" w:noHBand="0" w:noVBand="1"/>
      </w:tblPr>
      <w:tblGrid>
        <w:gridCol w:w="526"/>
        <w:gridCol w:w="4260"/>
        <w:gridCol w:w="1692"/>
        <w:gridCol w:w="1937"/>
        <w:gridCol w:w="1876"/>
      </w:tblGrid>
      <w:tr w:rsidR="00B8106E" w:rsidTr="00C12FDF">
        <w:tc>
          <w:tcPr>
            <w:tcW w:w="526" w:type="dxa"/>
          </w:tcPr>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п/п</w:t>
            </w:r>
          </w:p>
        </w:tc>
        <w:tc>
          <w:tcPr>
            <w:tcW w:w="4260" w:type="dxa"/>
          </w:tcPr>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Наименование и форма проведения мероприятия</w:t>
            </w:r>
          </w:p>
        </w:tc>
        <w:tc>
          <w:tcPr>
            <w:tcW w:w="1692" w:type="dxa"/>
          </w:tcPr>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Срок</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исполнения</w:t>
            </w:r>
          </w:p>
        </w:tc>
        <w:tc>
          <w:tcPr>
            <w:tcW w:w="1937" w:type="dxa"/>
            <w:vAlign w:val="bottom"/>
          </w:tcPr>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Структурное подразделение, и(или) должностные лица</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контрольного</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органа,</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ответственные за их</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реализацию</w:t>
            </w:r>
          </w:p>
        </w:tc>
        <w:tc>
          <w:tcPr>
            <w:tcW w:w="1876" w:type="dxa"/>
          </w:tcPr>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Способ</w:t>
            </w:r>
          </w:p>
          <w:p w:rsidR="00B8106E" w:rsidRPr="00B8106E" w:rsidRDefault="00B8106E" w:rsidP="00B8106E">
            <w:pPr>
              <w:pStyle w:val="aa"/>
              <w:rPr>
                <w:rFonts w:ascii="Times New Roman" w:hAnsi="Times New Roman" w:cs="Times New Roman"/>
                <w:sz w:val="20"/>
                <w:szCs w:val="20"/>
              </w:rPr>
            </w:pPr>
            <w:r w:rsidRPr="00B8106E">
              <w:rPr>
                <w:rFonts w:ascii="Times New Roman" w:hAnsi="Times New Roman" w:cs="Times New Roman"/>
                <w:sz w:val="20"/>
                <w:szCs w:val="20"/>
              </w:rPr>
              <w:t>реализации</w:t>
            </w:r>
          </w:p>
        </w:tc>
      </w:tr>
      <w:tr w:rsidR="00C12FDF" w:rsidTr="00C12FDF">
        <w:tc>
          <w:tcPr>
            <w:tcW w:w="526" w:type="dxa"/>
            <w:vMerge w:val="restart"/>
          </w:tcPr>
          <w:p w:rsidR="00C12FDF" w:rsidRPr="00351085" w:rsidRDefault="00C12FDF" w:rsidP="00351085">
            <w:pPr>
              <w:pStyle w:val="aa"/>
              <w:rPr>
                <w:rFonts w:ascii="Times New Roman" w:hAnsi="Times New Roman" w:cs="Times New Roman"/>
              </w:rPr>
            </w:pPr>
            <w:r>
              <w:rPr>
                <w:rFonts w:ascii="Times New Roman" w:hAnsi="Times New Roman" w:cs="Times New Roman"/>
              </w:rPr>
              <w:t>1</w:t>
            </w:r>
          </w:p>
        </w:tc>
        <w:tc>
          <w:tcPr>
            <w:tcW w:w="4260" w:type="dxa"/>
          </w:tcPr>
          <w:p w:rsidR="00C12FDF" w:rsidRPr="00351085" w:rsidRDefault="00C12FDF" w:rsidP="00C12FDF">
            <w:pPr>
              <w:pStyle w:val="aa"/>
              <w:rPr>
                <w:rFonts w:ascii="Times New Roman" w:hAnsi="Times New Roman" w:cs="Times New Roman"/>
              </w:rPr>
            </w:pPr>
            <w:r w:rsidRPr="00351085">
              <w:rPr>
                <w:rFonts w:ascii="Times New Roman" w:hAnsi="Times New Roman" w:cs="Times New Roman"/>
                <w:u w:val="single"/>
              </w:rPr>
              <w:t>Информирование</w:t>
            </w:r>
            <w:r>
              <w:rPr>
                <w:rFonts w:ascii="Times New Roman" w:hAnsi="Times New Roman" w:cs="Times New Roman"/>
              </w:rPr>
              <w:t>: р</w:t>
            </w:r>
            <w:r w:rsidRPr="00351085">
              <w:rPr>
                <w:rFonts w:ascii="Times New Roman" w:hAnsi="Times New Roman" w:cs="Times New Roman"/>
              </w:rPr>
              <w:t xml:space="preserve">азмещение на официальном сайте администрации Алишевского 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поселения </w:t>
            </w:r>
          </w:p>
        </w:tc>
        <w:tc>
          <w:tcPr>
            <w:tcW w:w="1692" w:type="dxa"/>
            <w:vMerge w:val="restart"/>
          </w:tcPr>
          <w:p w:rsidR="00C12FDF" w:rsidRPr="00351085" w:rsidRDefault="00C12FDF" w:rsidP="00351085">
            <w:pPr>
              <w:pStyle w:val="aa"/>
              <w:rPr>
                <w:rFonts w:ascii="Times New Roman" w:hAnsi="Times New Roman" w:cs="Times New Roman"/>
              </w:rPr>
            </w:pPr>
            <w:r w:rsidRPr="00351085">
              <w:rPr>
                <w:rFonts w:ascii="Times New Roman" w:hAnsi="Times New Roman" w:cs="Times New Roman"/>
              </w:rPr>
              <w:t>в течение года по мере необходимости</w:t>
            </w:r>
          </w:p>
        </w:tc>
        <w:tc>
          <w:tcPr>
            <w:tcW w:w="1937" w:type="dxa"/>
            <w:vMerge w:val="restart"/>
          </w:tcPr>
          <w:p w:rsidR="00C12FDF" w:rsidRPr="00351085" w:rsidRDefault="00C12FDF" w:rsidP="00351085">
            <w:pPr>
              <w:pStyle w:val="20"/>
              <w:shd w:val="clear" w:color="auto" w:fill="auto"/>
              <w:spacing w:after="0" w:line="280" w:lineRule="exact"/>
              <w:ind w:firstLine="0"/>
              <w:jc w:val="left"/>
            </w:pPr>
            <w:r w:rsidRPr="00351085">
              <w:t>Администрация</w:t>
            </w:r>
          </w:p>
          <w:p w:rsidR="00C12FDF" w:rsidRPr="00351085" w:rsidRDefault="00C12FDF" w:rsidP="00351085">
            <w:pPr>
              <w:pStyle w:val="20"/>
              <w:shd w:val="clear" w:color="auto" w:fill="auto"/>
              <w:spacing w:after="0" w:line="280" w:lineRule="exact"/>
              <w:ind w:firstLine="0"/>
              <w:jc w:val="left"/>
            </w:pPr>
            <w:r w:rsidRPr="00351085">
              <w:t>Алишевского</w:t>
            </w:r>
          </w:p>
          <w:p w:rsidR="00C12FDF" w:rsidRPr="00351085" w:rsidRDefault="00C12FDF" w:rsidP="00351085">
            <w:pPr>
              <w:pStyle w:val="20"/>
              <w:shd w:val="clear" w:color="auto" w:fill="auto"/>
              <w:spacing w:after="0" w:line="280" w:lineRule="exact"/>
              <w:ind w:firstLine="0"/>
              <w:jc w:val="left"/>
            </w:pPr>
            <w:r w:rsidRPr="00351085">
              <w:t>сельского</w:t>
            </w:r>
          </w:p>
          <w:p w:rsidR="00C12FDF" w:rsidRPr="00351085" w:rsidRDefault="00C12FDF" w:rsidP="00351085">
            <w:pPr>
              <w:pStyle w:val="aa"/>
              <w:rPr>
                <w:rFonts w:ascii="Times New Roman" w:hAnsi="Times New Roman" w:cs="Times New Roman"/>
              </w:rPr>
            </w:pPr>
            <w:r w:rsidRPr="00351085">
              <w:rPr>
                <w:rFonts w:ascii="Times New Roman" w:hAnsi="Times New Roman" w:cs="Times New Roman"/>
              </w:rPr>
              <w:t>поселения</w:t>
            </w:r>
          </w:p>
        </w:tc>
        <w:tc>
          <w:tcPr>
            <w:tcW w:w="1876" w:type="dxa"/>
            <w:vMerge w:val="restart"/>
          </w:tcPr>
          <w:p w:rsidR="00C12FDF" w:rsidRPr="00351085" w:rsidRDefault="00C12FDF" w:rsidP="00351085">
            <w:pPr>
              <w:pStyle w:val="20"/>
              <w:shd w:val="clear" w:color="auto" w:fill="auto"/>
              <w:spacing w:after="0" w:line="280" w:lineRule="exact"/>
              <w:ind w:firstLine="0"/>
              <w:jc w:val="left"/>
            </w:pPr>
            <w:r w:rsidRPr="00351085">
              <w:t>посредством размещения информации в разделе</w:t>
            </w:r>
          </w:p>
          <w:p w:rsidR="00C12FDF" w:rsidRPr="00351085" w:rsidRDefault="00C12FDF" w:rsidP="00351085">
            <w:pPr>
              <w:pStyle w:val="aa"/>
              <w:rPr>
                <w:rFonts w:ascii="Times New Roman" w:hAnsi="Times New Roman" w:cs="Times New Roman"/>
              </w:rPr>
            </w:pPr>
            <w:r w:rsidRPr="00351085">
              <w:rPr>
                <w:rFonts w:ascii="Times New Roman" w:hAnsi="Times New Roman" w:cs="Times New Roman"/>
              </w:rPr>
              <w:t>«муниципальный контроль» на официальном сайте</w:t>
            </w:r>
            <w:r>
              <w:rPr>
                <w:rFonts w:ascii="Times New Roman" w:hAnsi="Times New Roman" w:cs="Times New Roman"/>
              </w:rPr>
              <w:t xml:space="preserve"> Администрации Алишевского сельского поселения</w:t>
            </w:r>
          </w:p>
        </w:tc>
      </w:tr>
      <w:tr w:rsidR="00C12FDF" w:rsidTr="00C12FDF">
        <w:tc>
          <w:tcPr>
            <w:tcW w:w="526" w:type="dxa"/>
            <w:vMerge/>
          </w:tcPr>
          <w:p w:rsidR="00C12FDF" w:rsidRPr="00351085" w:rsidRDefault="00C12FDF" w:rsidP="00351085">
            <w:pPr>
              <w:pStyle w:val="aa"/>
              <w:rPr>
                <w:rFonts w:ascii="Times New Roman" w:hAnsi="Times New Roman" w:cs="Times New Roman"/>
              </w:rPr>
            </w:pPr>
          </w:p>
        </w:tc>
        <w:tc>
          <w:tcPr>
            <w:tcW w:w="4260" w:type="dxa"/>
          </w:tcPr>
          <w:p w:rsidR="00C12FDF" w:rsidRPr="00351085" w:rsidRDefault="00C12FDF" w:rsidP="00351085">
            <w:pPr>
              <w:pStyle w:val="20"/>
              <w:shd w:val="clear" w:color="auto" w:fill="auto"/>
              <w:spacing w:after="0" w:line="280" w:lineRule="exact"/>
              <w:ind w:firstLine="0"/>
              <w:jc w:val="left"/>
            </w:pPr>
            <w:r w:rsidRPr="00C12FDF">
              <w:rPr>
                <w:u w:val="single"/>
              </w:rPr>
              <w:t>Информирование</w:t>
            </w:r>
            <w:r w:rsidRPr="00351085">
              <w:t xml:space="preserve"> юридических лиц, индивидуальных предпринимателей по вопросам соблюдения обязательных требований, в том числе</w:t>
            </w:r>
            <w:r>
              <w:t xml:space="preserve"> </w:t>
            </w:r>
            <w:r w:rsidRPr="00351085">
              <w:t>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12FDF" w:rsidRPr="00351085" w:rsidRDefault="00C12FDF" w:rsidP="00351085">
            <w:pPr>
              <w:pStyle w:val="aa"/>
              <w:rPr>
                <w:rFonts w:ascii="Times New Roman" w:hAnsi="Times New Roman" w:cs="Times New Roman"/>
              </w:rPr>
            </w:pPr>
            <w:r w:rsidRPr="00351085">
              <w:rPr>
                <w:rFonts w:ascii="Times New Roman" w:hAnsi="Times New Roman" w:cs="Times New Roman"/>
              </w:rPr>
              <w:t>В случае изменения обязательных требований - подготовка и распространение комментариев о содержании но</w:t>
            </w:r>
            <w:r>
              <w:rPr>
                <w:rFonts w:ascii="Times New Roman" w:hAnsi="Times New Roman" w:cs="Times New Roman"/>
              </w:rPr>
              <w:t xml:space="preserve">вых нормативных правовых актов, </w:t>
            </w:r>
            <w:r w:rsidRPr="00351085">
              <w:rPr>
                <w:rFonts w:ascii="Times New Roman" w:hAnsi="Times New Roman" w:cs="Times New Roman"/>
              </w:rPr>
              <w:t>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92" w:type="dxa"/>
            <w:vMerge/>
          </w:tcPr>
          <w:p w:rsidR="00C12FDF" w:rsidRPr="00351085" w:rsidRDefault="00C12FDF" w:rsidP="00351085">
            <w:pPr>
              <w:pStyle w:val="aa"/>
              <w:rPr>
                <w:rFonts w:ascii="Times New Roman" w:hAnsi="Times New Roman" w:cs="Times New Roman"/>
              </w:rPr>
            </w:pPr>
          </w:p>
        </w:tc>
        <w:tc>
          <w:tcPr>
            <w:tcW w:w="1937" w:type="dxa"/>
            <w:vMerge/>
          </w:tcPr>
          <w:p w:rsidR="00C12FDF" w:rsidRPr="00351085" w:rsidRDefault="00C12FDF" w:rsidP="00351085">
            <w:pPr>
              <w:pStyle w:val="aa"/>
              <w:rPr>
                <w:rFonts w:ascii="Times New Roman" w:hAnsi="Times New Roman" w:cs="Times New Roman"/>
              </w:rPr>
            </w:pPr>
          </w:p>
        </w:tc>
        <w:tc>
          <w:tcPr>
            <w:tcW w:w="1876" w:type="dxa"/>
            <w:vMerge/>
          </w:tcPr>
          <w:p w:rsidR="00C12FDF" w:rsidRPr="00351085" w:rsidRDefault="00C12FDF" w:rsidP="00351085">
            <w:pPr>
              <w:pStyle w:val="aa"/>
              <w:rPr>
                <w:rFonts w:ascii="Times New Roman" w:hAnsi="Times New Roman" w:cs="Times New Roman"/>
              </w:rPr>
            </w:pPr>
          </w:p>
        </w:tc>
      </w:tr>
      <w:tr w:rsidR="00B8106E" w:rsidTr="00C12FDF">
        <w:tc>
          <w:tcPr>
            <w:tcW w:w="526" w:type="dxa"/>
          </w:tcPr>
          <w:p w:rsidR="00B8106E" w:rsidRPr="00351085" w:rsidRDefault="00C12FDF" w:rsidP="00351085">
            <w:pPr>
              <w:pStyle w:val="aa"/>
              <w:rPr>
                <w:rFonts w:ascii="Times New Roman" w:hAnsi="Times New Roman" w:cs="Times New Roman"/>
              </w:rPr>
            </w:pPr>
            <w:r>
              <w:rPr>
                <w:rFonts w:ascii="Times New Roman" w:hAnsi="Times New Roman" w:cs="Times New Roman"/>
              </w:rPr>
              <w:t>2</w:t>
            </w:r>
          </w:p>
        </w:tc>
        <w:tc>
          <w:tcPr>
            <w:tcW w:w="4260" w:type="dxa"/>
          </w:tcPr>
          <w:p w:rsidR="00351085" w:rsidRPr="00C12FDF" w:rsidRDefault="00351085" w:rsidP="00351085">
            <w:pPr>
              <w:pStyle w:val="20"/>
              <w:shd w:val="clear" w:color="auto" w:fill="auto"/>
              <w:spacing w:after="0" w:line="275" w:lineRule="exact"/>
              <w:ind w:firstLine="0"/>
              <w:jc w:val="left"/>
              <w:rPr>
                <w:u w:val="single"/>
              </w:rPr>
            </w:pPr>
            <w:r w:rsidRPr="00C12FDF">
              <w:rPr>
                <w:u w:val="single"/>
              </w:rPr>
              <w:t>Объявление</w:t>
            </w:r>
            <w:r w:rsidR="00C12FDF" w:rsidRPr="00C12FDF">
              <w:rPr>
                <w:u w:val="single"/>
              </w:rPr>
              <w:t xml:space="preserve"> </w:t>
            </w:r>
            <w:r w:rsidRPr="00C12FDF">
              <w:rPr>
                <w:u w:val="single"/>
              </w:rPr>
              <w:t>предостережения:</w:t>
            </w:r>
          </w:p>
          <w:p w:rsidR="00B8106E" w:rsidRPr="00351085" w:rsidRDefault="00C12FDF" w:rsidP="00351085">
            <w:pPr>
              <w:pStyle w:val="aa"/>
              <w:rPr>
                <w:rFonts w:ascii="Times New Roman" w:hAnsi="Times New Roman" w:cs="Times New Roman"/>
              </w:rPr>
            </w:pPr>
            <w:r>
              <w:rPr>
                <w:rFonts w:ascii="Times New Roman" w:hAnsi="Times New Roman" w:cs="Times New Roman"/>
              </w:rPr>
              <w:t>в</w:t>
            </w:r>
            <w:r w:rsidR="00351085" w:rsidRPr="00351085">
              <w:rPr>
                <w:rFonts w:ascii="Times New Roman" w:hAnsi="Times New Roman" w:cs="Times New Roman"/>
              </w:rPr>
              <w:t>ыдача контролируемым лицам предостережения о недопустимости нарушения обязательных требований</w:t>
            </w:r>
          </w:p>
        </w:tc>
        <w:tc>
          <w:tcPr>
            <w:tcW w:w="1692" w:type="dxa"/>
          </w:tcPr>
          <w:p w:rsidR="00351085" w:rsidRPr="00351085" w:rsidRDefault="00351085" w:rsidP="00351085">
            <w:pPr>
              <w:pStyle w:val="20"/>
              <w:shd w:val="clear" w:color="auto" w:fill="auto"/>
              <w:spacing w:after="0" w:line="280" w:lineRule="exact"/>
              <w:ind w:firstLine="0"/>
              <w:jc w:val="left"/>
            </w:pPr>
            <w:r w:rsidRPr="00351085">
              <w:t>постоянно по мере</w:t>
            </w:r>
          </w:p>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необходимости</w:t>
            </w:r>
          </w:p>
        </w:tc>
        <w:tc>
          <w:tcPr>
            <w:tcW w:w="1937" w:type="dxa"/>
          </w:tcPr>
          <w:p w:rsidR="00351085" w:rsidRPr="00351085" w:rsidRDefault="00351085" w:rsidP="00351085">
            <w:pPr>
              <w:pStyle w:val="20"/>
              <w:shd w:val="clear" w:color="auto" w:fill="auto"/>
              <w:spacing w:after="0" w:line="280" w:lineRule="exact"/>
              <w:ind w:firstLine="0"/>
              <w:jc w:val="left"/>
            </w:pPr>
            <w:r w:rsidRPr="00351085">
              <w:t>Администрация</w:t>
            </w:r>
          </w:p>
          <w:p w:rsidR="00351085" w:rsidRPr="00351085" w:rsidRDefault="00351085" w:rsidP="00351085">
            <w:pPr>
              <w:pStyle w:val="20"/>
              <w:shd w:val="clear" w:color="auto" w:fill="auto"/>
              <w:spacing w:after="0" w:line="280" w:lineRule="exact"/>
              <w:ind w:firstLine="0"/>
              <w:jc w:val="left"/>
            </w:pPr>
            <w:r w:rsidRPr="00351085">
              <w:t>Алишевского</w:t>
            </w:r>
          </w:p>
          <w:p w:rsidR="00351085" w:rsidRPr="00351085" w:rsidRDefault="00351085" w:rsidP="00351085">
            <w:pPr>
              <w:pStyle w:val="20"/>
              <w:shd w:val="clear" w:color="auto" w:fill="auto"/>
              <w:spacing w:after="0" w:line="280" w:lineRule="exact"/>
              <w:ind w:firstLine="0"/>
              <w:jc w:val="left"/>
            </w:pPr>
            <w:r w:rsidRPr="00351085">
              <w:t>сельского</w:t>
            </w:r>
          </w:p>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поселения</w:t>
            </w:r>
          </w:p>
        </w:tc>
        <w:tc>
          <w:tcPr>
            <w:tcW w:w="1876" w:type="dxa"/>
          </w:tcPr>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посредством выдачи лично или почтовым отправлением</w:t>
            </w:r>
          </w:p>
        </w:tc>
      </w:tr>
      <w:tr w:rsidR="00B8106E" w:rsidTr="00C12FDF">
        <w:tc>
          <w:tcPr>
            <w:tcW w:w="526" w:type="dxa"/>
          </w:tcPr>
          <w:p w:rsidR="00B8106E" w:rsidRPr="00351085" w:rsidRDefault="00C12FDF" w:rsidP="00351085">
            <w:pPr>
              <w:pStyle w:val="aa"/>
              <w:rPr>
                <w:rFonts w:ascii="Times New Roman" w:hAnsi="Times New Roman" w:cs="Times New Roman"/>
              </w:rPr>
            </w:pPr>
            <w:r>
              <w:rPr>
                <w:rFonts w:ascii="Times New Roman" w:hAnsi="Times New Roman" w:cs="Times New Roman"/>
              </w:rPr>
              <w:t>3</w:t>
            </w:r>
          </w:p>
        </w:tc>
        <w:tc>
          <w:tcPr>
            <w:tcW w:w="4260" w:type="dxa"/>
          </w:tcPr>
          <w:p w:rsidR="00351085" w:rsidRPr="00351085" w:rsidRDefault="00351085" w:rsidP="00351085">
            <w:pPr>
              <w:pStyle w:val="20"/>
              <w:shd w:val="clear" w:color="auto" w:fill="auto"/>
              <w:spacing w:after="0" w:line="280" w:lineRule="exact"/>
              <w:ind w:firstLine="0"/>
              <w:jc w:val="left"/>
            </w:pPr>
            <w:r w:rsidRPr="00C12FDF">
              <w:rPr>
                <w:u w:val="single"/>
              </w:rPr>
              <w:t>Консультирование</w:t>
            </w:r>
            <w:r w:rsidRPr="00351085">
              <w:t xml:space="preserve"> по вопросам:</w:t>
            </w:r>
          </w:p>
          <w:p w:rsidR="00351085" w:rsidRPr="00351085" w:rsidRDefault="00C12FDF" w:rsidP="00351085">
            <w:pPr>
              <w:pStyle w:val="20"/>
              <w:shd w:val="clear" w:color="auto" w:fill="auto"/>
              <w:spacing w:after="0" w:line="280" w:lineRule="exact"/>
              <w:ind w:firstLine="0"/>
              <w:jc w:val="left"/>
            </w:pPr>
            <w:r>
              <w:t xml:space="preserve">- </w:t>
            </w:r>
            <w:r w:rsidR="00351085" w:rsidRPr="00351085">
              <w:t xml:space="preserve">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w:t>
            </w:r>
            <w:r w:rsidR="00351085" w:rsidRPr="00351085">
              <w:lastRenderedPageBreak/>
              <w:t>контроля;</w:t>
            </w:r>
          </w:p>
          <w:p w:rsidR="00351085" w:rsidRPr="00351085" w:rsidRDefault="00C12FDF" w:rsidP="00C12FDF">
            <w:pPr>
              <w:pStyle w:val="20"/>
              <w:numPr>
                <w:ilvl w:val="0"/>
                <w:numId w:val="16"/>
              </w:numPr>
              <w:shd w:val="clear" w:color="auto" w:fill="auto"/>
              <w:spacing w:after="0" w:line="280" w:lineRule="exact"/>
              <w:ind w:left="0" w:hanging="720"/>
              <w:jc w:val="left"/>
            </w:pPr>
            <w:r>
              <w:t xml:space="preserve">- </w:t>
            </w:r>
            <w:r w:rsidR="00351085" w:rsidRPr="00351085">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351085" w:rsidRPr="00351085" w:rsidRDefault="00C12FDF" w:rsidP="00C12FDF">
            <w:pPr>
              <w:pStyle w:val="20"/>
              <w:shd w:val="clear" w:color="auto" w:fill="auto"/>
              <w:tabs>
                <w:tab w:val="left" w:pos="135"/>
              </w:tabs>
              <w:spacing w:after="0" w:line="280" w:lineRule="exact"/>
              <w:ind w:firstLine="0"/>
              <w:jc w:val="left"/>
            </w:pPr>
            <w:r>
              <w:t xml:space="preserve">- </w:t>
            </w:r>
            <w:r w:rsidR="00351085" w:rsidRPr="00351085">
              <w:t>порядок</w:t>
            </w:r>
            <w:r>
              <w:t xml:space="preserve"> </w:t>
            </w:r>
            <w:r w:rsidR="00351085" w:rsidRPr="00351085">
              <w:t>обжалования решений уполномоченных органов, действий (бездействия) должностных лиц осуществляющих муниципальный контроль;</w:t>
            </w:r>
          </w:p>
          <w:p w:rsidR="00B8106E" w:rsidRPr="00351085" w:rsidRDefault="00C12FDF" w:rsidP="00351085">
            <w:pPr>
              <w:pStyle w:val="aa"/>
              <w:rPr>
                <w:rFonts w:ascii="Times New Roman" w:hAnsi="Times New Roman" w:cs="Times New Roman"/>
              </w:rPr>
            </w:pPr>
            <w:r>
              <w:rPr>
                <w:rFonts w:ascii="Times New Roman" w:hAnsi="Times New Roman" w:cs="Times New Roman"/>
              </w:rPr>
              <w:t xml:space="preserve">- </w:t>
            </w:r>
            <w:r w:rsidR="00351085" w:rsidRPr="00351085">
              <w:rPr>
                <w:rFonts w:ascii="Times New Roman" w:hAnsi="Times New Roman" w:cs="Times New Roman"/>
              </w:rPr>
              <w:t>выполнение предписания, выданного по итогам контрольного мероприятия</w:t>
            </w:r>
          </w:p>
        </w:tc>
        <w:tc>
          <w:tcPr>
            <w:tcW w:w="1692" w:type="dxa"/>
          </w:tcPr>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lastRenderedPageBreak/>
              <w:t>постоянно по мере поступления заявлений</w:t>
            </w:r>
          </w:p>
        </w:tc>
        <w:tc>
          <w:tcPr>
            <w:tcW w:w="1937" w:type="dxa"/>
          </w:tcPr>
          <w:p w:rsidR="00351085" w:rsidRPr="00351085" w:rsidRDefault="00351085" w:rsidP="00351085">
            <w:pPr>
              <w:pStyle w:val="20"/>
              <w:shd w:val="clear" w:color="auto" w:fill="auto"/>
              <w:spacing w:after="0" w:line="280" w:lineRule="exact"/>
              <w:ind w:firstLine="0"/>
              <w:jc w:val="left"/>
            </w:pPr>
            <w:r w:rsidRPr="00351085">
              <w:t>Администрация</w:t>
            </w:r>
          </w:p>
          <w:p w:rsidR="00351085" w:rsidRPr="00351085" w:rsidRDefault="00351085" w:rsidP="00351085">
            <w:pPr>
              <w:pStyle w:val="20"/>
              <w:shd w:val="clear" w:color="auto" w:fill="auto"/>
              <w:spacing w:after="0" w:line="280" w:lineRule="exact"/>
              <w:ind w:firstLine="0"/>
              <w:jc w:val="left"/>
            </w:pPr>
            <w:r w:rsidRPr="00351085">
              <w:t>Алишевского</w:t>
            </w:r>
          </w:p>
          <w:p w:rsidR="00351085" w:rsidRPr="00351085" w:rsidRDefault="00351085" w:rsidP="00351085">
            <w:pPr>
              <w:pStyle w:val="20"/>
              <w:shd w:val="clear" w:color="auto" w:fill="auto"/>
              <w:spacing w:after="0" w:line="280" w:lineRule="exact"/>
              <w:ind w:firstLine="0"/>
              <w:jc w:val="left"/>
            </w:pPr>
            <w:r w:rsidRPr="00351085">
              <w:t>сельского</w:t>
            </w:r>
          </w:p>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поселения</w:t>
            </w:r>
          </w:p>
        </w:tc>
        <w:tc>
          <w:tcPr>
            <w:tcW w:w="1876" w:type="dxa"/>
          </w:tcPr>
          <w:p w:rsidR="00351085" w:rsidRPr="00351085" w:rsidRDefault="00351085" w:rsidP="00351085">
            <w:pPr>
              <w:pStyle w:val="20"/>
              <w:shd w:val="clear" w:color="auto" w:fill="auto"/>
              <w:spacing w:after="0" w:line="275" w:lineRule="exact"/>
              <w:ind w:firstLine="0"/>
              <w:jc w:val="left"/>
            </w:pPr>
            <w:r w:rsidRPr="00351085">
              <w:t>устно,</w:t>
            </w:r>
          </w:p>
          <w:p w:rsidR="00351085" w:rsidRPr="00351085" w:rsidRDefault="00351085" w:rsidP="00351085">
            <w:pPr>
              <w:pStyle w:val="20"/>
              <w:shd w:val="clear" w:color="auto" w:fill="auto"/>
              <w:spacing w:after="0" w:line="275" w:lineRule="exact"/>
              <w:ind w:firstLine="0"/>
              <w:jc w:val="left"/>
            </w:pPr>
            <w:r w:rsidRPr="00351085">
              <w:t>письменно,</w:t>
            </w:r>
          </w:p>
          <w:p w:rsidR="00351085" w:rsidRPr="00351085" w:rsidRDefault="00351085" w:rsidP="00351085">
            <w:pPr>
              <w:pStyle w:val="20"/>
              <w:shd w:val="clear" w:color="auto" w:fill="auto"/>
              <w:spacing w:after="0" w:line="280" w:lineRule="exact"/>
              <w:ind w:firstLine="0"/>
              <w:jc w:val="left"/>
            </w:pPr>
            <w:r w:rsidRPr="00351085">
              <w:t>посредством ВКС,</w:t>
            </w:r>
          </w:p>
          <w:p w:rsidR="00351085" w:rsidRPr="00351085" w:rsidRDefault="00351085" w:rsidP="00351085">
            <w:pPr>
              <w:pStyle w:val="20"/>
              <w:shd w:val="clear" w:color="auto" w:fill="auto"/>
              <w:spacing w:after="0" w:line="280" w:lineRule="exact"/>
              <w:ind w:firstLine="0"/>
              <w:jc w:val="left"/>
            </w:pPr>
            <w:r w:rsidRPr="00351085">
              <w:t>посредством</w:t>
            </w:r>
          </w:p>
          <w:p w:rsidR="00351085" w:rsidRPr="00351085" w:rsidRDefault="00351085" w:rsidP="00351085">
            <w:pPr>
              <w:pStyle w:val="20"/>
              <w:shd w:val="clear" w:color="auto" w:fill="auto"/>
              <w:spacing w:after="0" w:line="280" w:lineRule="exact"/>
              <w:ind w:firstLine="0"/>
              <w:jc w:val="left"/>
            </w:pPr>
            <w:r w:rsidRPr="00351085">
              <w:t>размещения</w:t>
            </w:r>
          </w:p>
          <w:p w:rsidR="00351085" w:rsidRPr="00351085" w:rsidRDefault="00351085" w:rsidP="00351085">
            <w:pPr>
              <w:pStyle w:val="20"/>
              <w:shd w:val="clear" w:color="auto" w:fill="auto"/>
              <w:spacing w:after="0" w:line="280" w:lineRule="exact"/>
              <w:ind w:firstLine="0"/>
              <w:jc w:val="left"/>
            </w:pPr>
            <w:r w:rsidRPr="00351085">
              <w:lastRenderedPageBreak/>
              <w:t>письменных</w:t>
            </w:r>
          </w:p>
          <w:p w:rsidR="00351085" w:rsidRPr="00351085" w:rsidRDefault="00351085" w:rsidP="00351085">
            <w:pPr>
              <w:pStyle w:val="20"/>
              <w:shd w:val="clear" w:color="auto" w:fill="auto"/>
              <w:spacing w:after="0" w:line="280" w:lineRule="exact"/>
              <w:ind w:firstLine="0"/>
              <w:jc w:val="left"/>
            </w:pPr>
            <w:r w:rsidRPr="00351085">
              <w:t>ответов на</w:t>
            </w:r>
          </w:p>
          <w:p w:rsidR="00351085" w:rsidRPr="00351085" w:rsidRDefault="00351085" w:rsidP="00351085">
            <w:pPr>
              <w:pStyle w:val="20"/>
              <w:shd w:val="clear" w:color="auto" w:fill="auto"/>
              <w:spacing w:after="0" w:line="280" w:lineRule="exact"/>
              <w:ind w:firstLine="0"/>
              <w:jc w:val="left"/>
            </w:pPr>
            <w:r w:rsidRPr="00351085">
              <w:t>запросы по</w:t>
            </w:r>
          </w:p>
          <w:p w:rsidR="00351085" w:rsidRPr="00351085" w:rsidRDefault="00351085" w:rsidP="00351085">
            <w:pPr>
              <w:pStyle w:val="20"/>
              <w:shd w:val="clear" w:color="auto" w:fill="auto"/>
              <w:spacing w:after="0" w:line="280" w:lineRule="exact"/>
              <w:ind w:firstLine="0"/>
              <w:jc w:val="left"/>
            </w:pPr>
            <w:r w:rsidRPr="00351085">
              <w:t>электронной</w:t>
            </w:r>
          </w:p>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почте</w:t>
            </w:r>
          </w:p>
        </w:tc>
      </w:tr>
      <w:tr w:rsidR="00B8106E" w:rsidTr="00C12FDF">
        <w:tc>
          <w:tcPr>
            <w:tcW w:w="526" w:type="dxa"/>
          </w:tcPr>
          <w:p w:rsidR="00B8106E" w:rsidRPr="00351085" w:rsidRDefault="00C12FDF" w:rsidP="00351085">
            <w:pPr>
              <w:pStyle w:val="aa"/>
              <w:rPr>
                <w:rFonts w:ascii="Times New Roman" w:hAnsi="Times New Roman" w:cs="Times New Roman"/>
              </w:rPr>
            </w:pPr>
            <w:r>
              <w:rPr>
                <w:rFonts w:ascii="Times New Roman" w:hAnsi="Times New Roman" w:cs="Times New Roman"/>
              </w:rPr>
              <w:lastRenderedPageBreak/>
              <w:t>4</w:t>
            </w:r>
          </w:p>
        </w:tc>
        <w:tc>
          <w:tcPr>
            <w:tcW w:w="4260" w:type="dxa"/>
          </w:tcPr>
          <w:p w:rsidR="00B8106E" w:rsidRPr="00351085" w:rsidRDefault="00351085" w:rsidP="003034C9">
            <w:pPr>
              <w:pStyle w:val="aa"/>
              <w:rPr>
                <w:rFonts w:ascii="Times New Roman" w:hAnsi="Times New Roman" w:cs="Times New Roman"/>
              </w:rPr>
            </w:pPr>
            <w:r w:rsidRPr="00C12FDF">
              <w:rPr>
                <w:rFonts w:ascii="Times New Roman" w:hAnsi="Times New Roman" w:cs="Times New Roman"/>
                <w:u w:val="single"/>
              </w:rPr>
              <w:t>Профилактическая беседа</w:t>
            </w:r>
            <w:r w:rsidRPr="00351085">
              <w:rPr>
                <w:rFonts w:ascii="Times New Roman" w:hAnsi="Times New Roman" w:cs="Times New Roman"/>
              </w:rPr>
              <w:t xml:space="preserve"> по месту осуществления деятельности контролируемого либо путем использования видео-конференц-связи. </w:t>
            </w:r>
          </w:p>
        </w:tc>
        <w:tc>
          <w:tcPr>
            <w:tcW w:w="1692" w:type="dxa"/>
          </w:tcPr>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В течении года в</w:t>
            </w:r>
            <w:r w:rsidR="00C12FDF">
              <w:rPr>
                <w:rFonts w:ascii="Times New Roman" w:hAnsi="Times New Roman" w:cs="Times New Roman"/>
              </w:rPr>
              <w:t xml:space="preserve"> </w:t>
            </w:r>
            <w:r w:rsidRPr="00351085">
              <w:rPr>
                <w:rFonts w:ascii="Times New Roman" w:hAnsi="Times New Roman" w:cs="Times New Roman"/>
              </w:rPr>
              <w:t>соответствии с заданием</w:t>
            </w:r>
          </w:p>
        </w:tc>
        <w:tc>
          <w:tcPr>
            <w:tcW w:w="1937" w:type="dxa"/>
          </w:tcPr>
          <w:p w:rsidR="00351085" w:rsidRPr="00351085" w:rsidRDefault="00351085" w:rsidP="00351085">
            <w:pPr>
              <w:pStyle w:val="20"/>
              <w:shd w:val="clear" w:color="auto" w:fill="auto"/>
              <w:spacing w:after="0" w:line="280" w:lineRule="exact"/>
              <w:ind w:firstLine="0"/>
              <w:jc w:val="left"/>
            </w:pPr>
            <w:r w:rsidRPr="00351085">
              <w:t>Администрация</w:t>
            </w:r>
          </w:p>
          <w:p w:rsidR="00351085" w:rsidRPr="00351085" w:rsidRDefault="00351085" w:rsidP="00351085">
            <w:pPr>
              <w:pStyle w:val="20"/>
              <w:shd w:val="clear" w:color="auto" w:fill="auto"/>
              <w:spacing w:after="0" w:line="280" w:lineRule="exact"/>
              <w:ind w:firstLine="0"/>
              <w:jc w:val="left"/>
            </w:pPr>
            <w:r w:rsidRPr="00351085">
              <w:t>Алишевского</w:t>
            </w:r>
          </w:p>
          <w:p w:rsidR="00351085" w:rsidRPr="00351085" w:rsidRDefault="00351085" w:rsidP="00351085">
            <w:pPr>
              <w:pStyle w:val="20"/>
              <w:shd w:val="clear" w:color="auto" w:fill="auto"/>
              <w:spacing w:after="0" w:line="280" w:lineRule="exact"/>
              <w:ind w:firstLine="0"/>
              <w:jc w:val="left"/>
            </w:pPr>
            <w:r w:rsidRPr="00351085">
              <w:t>сельского</w:t>
            </w:r>
          </w:p>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поселения</w:t>
            </w:r>
          </w:p>
        </w:tc>
        <w:tc>
          <w:tcPr>
            <w:tcW w:w="1876" w:type="dxa"/>
          </w:tcPr>
          <w:p w:rsidR="00B8106E" w:rsidRPr="00351085" w:rsidRDefault="00351085" w:rsidP="00351085">
            <w:pPr>
              <w:pStyle w:val="aa"/>
              <w:rPr>
                <w:rFonts w:ascii="Times New Roman" w:hAnsi="Times New Roman" w:cs="Times New Roman"/>
              </w:rPr>
            </w:pPr>
            <w:r w:rsidRPr="00351085">
              <w:rPr>
                <w:rFonts w:ascii="Times New Roman" w:hAnsi="Times New Roman" w:cs="Times New Roman"/>
              </w:rPr>
              <w:t>Посредством посещения места осуществления деятельности контролируемого либо путем использования видео</w:t>
            </w:r>
            <w:r w:rsidRPr="00351085">
              <w:rPr>
                <w:rFonts w:ascii="Times New Roman" w:hAnsi="Times New Roman" w:cs="Times New Roman"/>
              </w:rPr>
              <w:softHyphen/>
              <w:t>конференц</w:t>
            </w:r>
            <w:r w:rsidRPr="00351085">
              <w:rPr>
                <w:rFonts w:ascii="Times New Roman" w:hAnsi="Times New Roman" w:cs="Times New Roman"/>
              </w:rPr>
              <w:softHyphen/>
              <w:t>связи</w:t>
            </w:r>
          </w:p>
        </w:tc>
      </w:tr>
      <w:tr w:rsidR="003034C9" w:rsidTr="00C12FDF">
        <w:tc>
          <w:tcPr>
            <w:tcW w:w="526" w:type="dxa"/>
          </w:tcPr>
          <w:p w:rsidR="003034C9" w:rsidRDefault="003034C9" w:rsidP="00351085">
            <w:pPr>
              <w:pStyle w:val="aa"/>
              <w:rPr>
                <w:rFonts w:ascii="Times New Roman" w:hAnsi="Times New Roman" w:cs="Times New Roman"/>
              </w:rPr>
            </w:pPr>
            <w:r>
              <w:rPr>
                <w:rFonts w:ascii="Times New Roman" w:hAnsi="Times New Roman" w:cs="Times New Roman"/>
              </w:rPr>
              <w:t>5</w:t>
            </w:r>
          </w:p>
        </w:tc>
        <w:tc>
          <w:tcPr>
            <w:tcW w:w="4260" w:type="dxa"/>
          </w:tcPr>
          <w:p w:rsidR="003034C9" w:rsidRPr="00C12FDF" w:rsidRDefault="003034C9" w:rsidP="003A3FB5">
            <w:pPr>
              <w:pStyle w:val="aa"/>
              <w:rPr>
                <w:rFonts w:ascii="Times New Roman" w:hAnsi="Times New Roman" w:cs="Times New Roman"/>
                <w:u w:val="single"/>
              </w:rPr>
            </w:pPr>
            <w:r w:rsidRPr="00E11D35">
              <w:rPr>
                <w:rFonts w:ascii="Times New Roman" w:hAnsi="Times New Roman" w:cs="Times New Roman"/>
                <w:u w:val="single"/>
              </w:rPr>
              <w:t>Профилактический визит</w:t>
            </w:r>
            <w:r w:rsidRPr="00351085">
              <w:rPr>
                <w:rFonts w:ascii="Times New Roman" w:hAnsi="Times New Roman" w:cs="Times New Roman"/>
              </w:rPr>
              <w:t xml:space="preserve"> к лицам, приступившим к осуществлению деятельнос</w:t>
            </w:r>
            <w:r w:rsidR="006A517B">
              <w:rPr>
                <w:rFonts w:ascii="Times New Roman" w:hAnsi="Times New Roman" w:cs="Times New Roman"/>
              </w:rPr>
              <w:t>ти в контролируемой сфере в 2024</w:t>
            </w:r>
            <w:r w:rsidRPr="00351085">
              <w:rPr>
                <w:rFonts w:ascii="Times New Roman" w:hAnsi="Times New Roman" w:cs="Times New Roman"/>
              </w:rPr>
              <w:t xml:space="preserve"> году</w:t>
            </w:r>
          </w:p>
        </w:tc>
        <w:tc>
          <w:tcPr>
            <w:tcW w:w="1692" w:type="dxa"/>
          </w:tcPr>
          <w:p w:rsidR="003034C9" w:rsidRPr="00351085" w:rsidRDefault="003034C9" w:rsidP="003A3FB5">
            <w:pPr>
              <w:pStyle w:val="aa"/>
              <w:rPr>
                <w:rFonts w:ascii="Times New Roman" w:hAnsi="Times New Roman" w:cs="Times New Roman"/>
              </w:rPr>
            </w:pPr>
            <w:r>
              <w:rPr>
                <w:rFonts w:ascii="Times New Roman" w:hAnsi="Times New Roman" w:cs="Times New Roman"/>
              </w:rPr>
              <w:t>2 и 4 квартал</w:t>
            </w:r>
          </w:p>
        </w:tc>
        <w:tc>
          <w:tcPr>
            <w:tcW w:w="1937" w:type="dxa"/>
          </w:tcPr>
          <w:p w:rsidR="003034C9" w:rsidRPr="00351085" w:rsidRDefault="003034C9" w:rsidP="003A3FB5">
            <w:pPr>
              <w:pStyle w:val="20"/>
              <w:shd w:val="clear" w:color="auto" w:fill="auto"/>
              <w:spacing w:after="0" w:line="280" w:lineRule="exact"/>
              <w:ind w:firstLine="0"/>
              <w:jc w:val="left"/>
            </w:pPr>
            <w:r w:rsidRPr="00351085">
              <w:t>Администрация</w:t>
            </w:r>
          </w:p>
          <w:p w:rsidR="003034C9" w:rsidRPr="00351085" w:rsidRDefault="003034C9" w:rsidP="003A3FB5">
            <w:pPr>
              <w:pStyle w:val="20"/>
              <w:shd w:val="clear" w:color="auto" w:fill="auto"/>
              <w:spacing w:after="0" w:line="280" w:lineRule="exact"/>
              <w:ind w:firstLine="0"/>
              <w:jc w:val="left"/>
            </w:pPr>
            <w:r w:rsidRPr="00351085">
              <w:t>Алишевского</w:t>
            </w:r>
          </w:p>
          <w:p w:rsidR="003034C9" w:rsidRPr="00351085" w:rsidRDefault="003034C9" w:rsidP="003A3FB5">
            <w:pPr>
              <w:pStyle w:val="20"/>
              <w:shd w:val="clear" w:color="auto" w:fill="auto"/>
              <w:spacing w:after="0" w:line="280" w:lineRule="exact"/>
              <w:ind w:firstLine="0"/>
              <w:jc w:val="left"/>
            </w:pPr>
            <w:r w:rsidRPr="00351085">
              <w:t>сельского</w:t>
            </w:r>
          </w:p>
          <w:p w:rsidR="003034C9" w:rsidRPr="00351085" w:rsidRDefault="003034C9" w:rsidP="003A3FB5">
            <w:pPr>
              <w:pStyle w:val="20"/>
              <w:shd w:val="clear" w:color="auto" w:fill="auto"/>
              <w:spacing w:after="0" w:line="280" w:lineRule="exact"/>
              <w:ind w:firstLine="0"/>
              <w:jc w:val="left"/>
            </w:pPr>
            <w:r w:rsidRPr="00351085">
              <w:t>поселения</w:t>
            </w:r>
          </w:p>
        </w:tc>
        <w:tc>
          <w:tcPr>
            <w:tcW w:w="1876" w:type="dxa"/>
          </w:tcPr>
          <w:p w:rsidR="003034C9" w:rsidRPr="00351085" w:rsidRDefault="003034C9" w:rsidP="003A3FB5">
            <w:pPr>
              <w:pStyle w:val="aa"/>
              <w:rPr>
                <w:rFonts w:ascii="Times New Roman" w:hAnsi="Times New Roman" w:cs="Times New Roman"/>
              </w:rPr>
            </w:pPr>
            <w:r w:rsidRPr="00351085">
              <w:rPr>
                <w:rFonts w:ascii="Times New Roman" w:hAnsi="Times New Roman" w:cs="Times New Roman"/>
              </w:rPr>
              <w:t>Посредством посещения места осуществления деятельности контролируемого</w:t>
            </w:r>
          </w:p>
        </w:tc>
      </w:tr>
    </w:tbl>
    <w:p w:rsidR="00B8106E" w:rsidRDefault="00B8106E" w:rsidP="00B8106E">
      <w:pPr>
        <w:pStyle w:val="aa"/>
        <w:jc w:val="both"/>
        <w:rPr>
          <w:rFonts w:ascii="Times New Roman" w:hAnsi="Times New Roman" w:cs="Times New Roman"/>
          <w:sz w:val="24"/>
          <w:szCs w:val="24"/>
        </w:rPr>
      </w:pPr>
    </w:p>
    <w:p w:rsidR="00C12FDF" w:rsidRDefault="00C12FDF" w:rsidP="00C12FDF">
      <w:pPr>
        <w:pStyle w:val="aa"/>
        <w:jc w:val="center"/>
        <w:rPr>
          <w:rFonts w:ascii="Times New Roman" w:hAnsi="Times New Roman" w:cs="Times New Roman"/>
          <w:b/>
          <w:sz w:val="24"/>
          <w:szCs w:val="24"/>
        </w:rPr>
      </w:pPr>
      <w:r w:rsidRPr="00C12FDF">
        <w:rPr>
          <w:rFonts w:ascii="Times New Roman" w:hAnsi="Times New Roman" w:cs="Times New Roman"/>
          <w:b/>
          <w:sz w:val="24"/>
          <w:szCs w:val="24"/>
        </w:rPr>
        <w:t>4. Показатели результативности и эффективности программы профилактики</w:t>
      </w:r>
    </w:p>
    <w:p w:rsidR="006A517B" w:rsidRDefault="006A517B" w:rsidP="00C12FDF">
      <w:pPr>
        <w:pStyle w:val="aa"/>
        <w:jc w:val="center"/>
        <w:rPr>
          <w:rFonts w:ascii="Times New Roman" w:hAnsi="Times New Roman" w:cs="Times New Roman"/>
          <w:b/>
          <w:sz w:val="24"/>
          <w:szCs w:val="24"/>
        </w:rPr>
      </w:pPr>
    </w:p>
    <w:p w:rsidR="006A517B" w:rsidRPr="006A517B" w:rsidRDefault="006A517B" w:rsidP="006A517B">
      <w:pPr>
        <w:widowControl w:val="0"/>
        <w:jc w:val="both"/>
        <w:rPr>
          <w:rFonts w:ascii="Times New Roman" w:hAnsi="Times New Roman" w:cs="Times New Roman"/>
          <w:sz w:val="24"/>
          <w:szCs w:val="24"/>
        </w:rPr>
      </w:pPr>
      <w:r>
        <w:rPr>
          <w:rFonts w:ascii="Times New Roman" w:hAnsi="Times New Roman" w:cs="Times New Roman"/>
          <w:sz w:val="24"/>
          <w:szCs w:val="24"/>
        </w:rPr>
        <w:t xml:space="preserve">4.1. </w:t>
      </w:r>
      <w:r w:rsidRPr="006A517B">
        <w:rPr>
          <w:rFonts w:ascii="Times New Roman" w:hAnsi="Times New Roman" w:cs="Times New Roman"/>
          <w:sz w:val="24"/>
          <w:szCs w:val="24"/>
        </w:rPr>
        <w:t>При реализации Программы планируется достижение следующих результатов:</w:t>
      </w:r>
    </w:p>
    <w:p w:rsidR="006A517B" w:rsidRPr="006A517B" w:rsidRDefault="006A517B" w:rsidP="006A517B">
      <w:pPr>
        <w:pStyle w:val="a8"/>
        <w:widowControl w:val="0"/>
        <w:numPr>
          <w:ilvl w:val="0"/>
          <w:numId w:val="21"/>
        </w:numPr>
        <w:ind w:left="567" w:hanging="283"/>
        <w:jc w:val="both"/>
        <w:rPr>
          <w:rFonts w:ascii="Times New Roman" w:hAnsi="Times New Roman" w:cs="Times New Roman"/>
          <w:sz w:val="24"/>
          <w:szCs w:val="24"/>
        </w:rPr>
      </w:pPr>
      <w:r w:rsidRPr="006A517B">
        <w:rPr>
          <w:rFonts w:ascii="Times New Roman" w:hAnsi="Times New Roman" w:cs="Times New Roman"/>
          <w:sz w:val="24"/>
          <w:szCs w:val="24"/>
        </w:rPr>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6A517B" w:rsidRPr="006A517B" w:rsidRDefault="006A517B" w:rsidP="006A517B">
      <w:pPr>
        <w:pStyle w:val="a8"/>
        <w:widowControl w:val="0"/>
        <w:numPr>
          <w:ilvl w:val="0"/>
          <w:numId w:val="21"/>
        </w:numPr>
        <w:ind w:left="567" w:hanging="283"/>
        <w:jc w:val="both"/>
        <w:rPr>
          <w:rFonts w:ascii="Times New Roman" w:hAnsi="Times New Roman" w:cs="Times New Roman"/>
          <w:sz w:val="24"/>
          <w:szCs w:val="24"/>
        </w:rPr>
      </w:pPr>
      <w:r w:rsidRPr="006A517B">
        <w:rPr>
          <w:rFonts w:ascii="Times New Roman" w:hAnsi="Times New Roman" w:cs="Times New Roman"/>
          <w:sz w:val="24"/>
          <w:szCs w:val="24"/>
        </w:rPr>
        <w:t xml:space="preserve">- улучшение информационного обеспечения деятельности по профилактике и предупреждению нарушений законодательства РФ; </w:t>
      </w:r>
    </w:p>
    <w:p w:rsidR="006A517B" w:rsidRPr="006A517B" w:rsidRDefault="006A517B" w:rsidP="006A517B">
      <w:pPr>
        <w:pStyle w:val="a8"/>
        <w:widowControl w:val="0"/>
        <w:numPr>
          <w:ilvl w:val="0"/>
          <w:numId w:val="21"/>
        </w:numPr>
        <w:ind w:left="567" w:hanging="283"/>
        <w:jc w:val="both"/>
        <w:rPr>
          <w:rFonts w:ascii="Times New Roman" w:hAnsi="Times New Roman" w:cs="Times New Roman"/>
          <w:sz w:val="24"/>
          <w:szCs w:val="24"/>
        </w:rPr>
      </w:pPr>
      <w:r w:rsidRPr="006A517B">
        <w:rPr>
          <w:rFonts w:ascii="Times New Roman" w:hAnsi="Times New Roman" w:cs="Times New Roman"/>
          <w:sz w:val="24"/>
          <w:szCs w:val="24"/>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517B" w:rsidRPr="006A517B" w:rsidRDefault="006A517B" w:rsidP="006A517B">
      <w:pPr>
        <w:widowControl w:val="0"/>
        <w:jc w:val="both"/>
        <w:rPr>
          <w:rFonts w:ascii="Times New Roman" w:hAnsi="Times New Roman" w:cs="Times New Roman"/>
          <w:sz w:val="24"/>
          <w:szCs w:val="24"/>
        </w:rPr>
      </w:pPr>
      <w:r>
        <w:rPr>
          <w:rFonts w:ascii="Times New Roman" w:hAnsi="Times New Roman" w:cs="Times New Roman"/>
          <w:sz w:val="24"/>
          <w:szCs w:val="24"/>
        </w:rPr>
        <w:t xml:space="preserve">4.2. </w:t>
      </w:r>
      <w:r w:rsidRPr="006A517B">
        <w:rPr>
          <w:rFonts w:ascii="Times New Roman" w:hAnsi="Times New Roman" w:cs="Times New Roman"/>
          <w:sz w:val="24"/>
          <w:szCs w:val="24"/>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A36EEE">
        <w:rPr>
          <w:rFonts w:ascii="Times New Roman" w:hAnsi="Times New Roman" w:cs="Times New Roman"/>
          <w:sz w:val="24"/>
          <w:szCs w:val="24"/>
        </w:rPr>
        <w:t>Алишевского</w:t>
      </w:r>
      <w:r w:rsidRPr="006A517B">
        <w:rPr>
          <w:rFonts w:ascii="Times New Roman" w:hAnsi="Times New Roman" w:cs="Times New Roman"/>
          <w:sz w:val="24"/>
          <w:szCs w:val="24"/>
        </w:rPr>
        <w:t xml:space="preserve"> сельского поселения в информационно-телекоммуникационной сети «Интернет».</w:t>
      </w:r>
    </w:p>
    <w:p w:rsidR="006A517B" w:rsidRPr="006A517B" w:rsidRDefault="006A517B" w:rsidP="006A517B">
      <w:pPr>
        <w:widowControl w:val="0"/>
        <w:ind w:firstLine="720"/>
        <w:jc w:val="center"/>
        <w:rPr>
          <w:rFonts w:ascii="Times New Roman" w:hAnsi="Times New Roman" w:cs="Times New Roman"/>
          <w:sz w:val="24"/>
          <w:szCs w:val="24"/>
        </w:rPr>
      </w:pPr>
      <w:r w:rsidRPr="006A517B">
        <w:rPr>
          <w:rFonts w:ascii="Times New Roman" w:hAnsi="Times New Roman" w:cs="Times New Roman"/>
          <w:sz w:val="24"/>
          <w:szCs w:val="24"/>
        </w:rPr>
        <w:t>Отчетные показатели на 2024 год:</w:t>
      </w:r>
    </w:p>
    <w:tbl>
      <w:tblPr>
        <w:tblW w:w="0" w:type="auto"/>
        <w:tblInd w:w="8" w:type="dxa"/>
        <w:shd w:val="clear" w:color="auto" w:fill="FFFFFF"/>
        <w:tblCellMar>
          <w:left w:w="0" w:type="dxa"/>
          <w:right w:w="0" w:type="dxa"/>
        </w:tblCellMar>
        <w:tblLook w:val="04A0" w:firstRow="1" w:lastRow="0" w:firstColumn="1" w:lastColumn="0" w:noHBand="0" w:noVBand="1"/>
      </w:tblPr>
      <w:tblGrid>
        <w:gridCol w:w="567"/>
        <w:gridCol w:w="6946"/>
        <w:gridCol w:w="2207"/>
      </w:tblGrid>
      <w:tr w:rsidR="006A517B" w:rsidRPr="006A517B" w:rsidTr="00FE3DDF">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 п/п</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Значение показателя</w:t>
            </w:r>
          </w:p>
        </w:tc>
      </w:tr>
      <w:tr w:rsidR="006A517B" w:rsidRPr="006A517B" w:rsidTr="00FE3DDF">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3</w:t>
            </w:r>
          </w:p>
        </w:tc>
      </w:tr>
      <w:tr w:rsidR="006A517B" w:rsidRPr="006A517B" w:rsidTr="00FE3DDF">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rPr>
                <w:rFonts w:ascii="Times New Roman" w:hAnsi="Times New Roman" w:cs="Times New Roman"/>
                <w:sz w:val="24"/>
                <w:szCs w:val="24"/>
              </w:rPr>
            </w:pPr>
            <w:r w:rsidRPr="006A517B">
              <w:rPr>
                <w:rFonts w:ascii="Times New Roman" w:hAnsi="Times New Roman" w:cs="Times New Roman"/>
                <w:sz w:val="24"/>
                <w:szCs w:val="24"/>
              </w:rPr>
              <w:t xml:space="preserve">Полнота информации, размещенной на официальном сайте </w:t>
            </w:r>
            <w:r w:rsidRPr="006A517B">
              <w:rPr>
                <w:rFonts w:ascii="Times New Roman" w:hAnsi="Times New Roman" w:cs="Times New Roman"/>
                <w:sz w:val="24"/>
                <w:szCs w:val="24"/>
              </w:rPr>
              <w:lastRenderedPageBreak/>
              <w:t>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rPr>
                <w:rFonts w:ascii="Times New Roman" w:hAnsi="Times New Roman" w:cs="Times New Roman"/>
                <w:sz w:val="24"/>
                <w:szCs w:val="24"/>
              </w:rPr>
            </w:pPr>
            <w:r w:rsidRPr="006A517B">
              <w:rPr>
                <w:rFonts w:ascii="Times New Roman" w:hAnsi="Times New Roman" w:cs="Times New Roman"/>
                <w:sz w:val="24"/>
                <w:szCs w:val="24"/>
              </w:rPr>
              <w:lastRenderedPageBreak/>
              <w:t>Не менее 100%</w:t>
            </w:r>
          </w:p>
        </w:tc>
      </w:tr>
      <w:tr w:rsidR="006A517B" w:rsidRPr="006A517B" w:rsidTr="00FE3DDF">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lastRenderedPageBreak/>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pStyle w:val="ConsPlusNormal"/>
              <w:ind w:firstLine="0"/>
              <w:rPr>
                <w:rFonts w:ascii="Times New Roman" w:hAnsi="Times New Roman" w:cs="Times New Roman"/>
                <w:sz w:val="24"/>
                <w:szCs w:val="24"/>
              </w:rPr>
            </w:pPr>
            <w:r w:rsidRPr="006A517B">
              <w:rPr>
                <w:rFonts w:ascii="Times New Roman" w:hAnsi="Times New Roman" w:cs="Times New Roman"/>
                <w:sz w:val="24"/>
                <w:szCs w:val="24"/>
              </w:rPr>
              <w:t xml:space="preserve">Доля устраненных нарушений от общего числа нарушений, объявленных предостережениями о 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rPr>
                <w:rFonts w:ascii="Times New Roman" w:hAnsi="Times New Roman" w:cs="Times New Roman"/>
                <w:sz w:val="24"/>
                <w:szCs w:val="24"/>
              </w:rPr>
            </w:pPr>
            <w:r w:rsidRPr="006A517B">
              <w:rPr>
                <w:rFonts w:ascii="Times New Roman" w:hAnsi="Times New Roman" w:cs="Times New Roman"/>
                <w:sz w:val="24"/>
                <w:szCs w:val="24"/>
              </w:rPr>
              <w:t>Не менее 60% опрошенных</w:t>
            </w:r>
          </w:p>
        </w:tc>
      </w:tr>
      <w:tr w:rsidR="006A517B" w:rsidRPr="006A517B" w:rsidTr="00FE3DDF">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pStyle w:val="ConsPlusNormal"/>
              <w:ind w:firstLine="0"/>
              <w:rPr>
                <w:rFonts w:ascii="Times New Roman" w:hAnsi="Times New Roman" w:cs="Times New Roman"/>
                <w:sz w:val="24"/>
                <w:szCs w:val="24"/>
              </w:rPr>
            </w:pPr>
            <w:r w:rsidRPr="006A517B">
              <w:rPr>
                <w:rFonts w:ascii="Times New Roman" w:hAnsi="Times New Roman" w:cs="Times New Roman"/>
                <w:sz w:val="24"/>
                <w:szCs w:val="24"/>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rPr>
                <w:rFonts w:ascii="Times New Roman" w:hAnsi="Times New Roman" w:cs="Times New Roman"/>
                <w:sz w:val="24"/>
                <w:szCs w:val="24"/>
              </w:rPr>
            </w:pPr>
            <w:r w:rsidRPr="006A517B">
              <w:rPr>
                <w:rFonts w:ascii="Times New Roman" w:hAnsi="Times New Roman" w:cs="Times New Roman"/>
                <w:sz w:val="24"/>
                <w:szCs w:val="24"/>
              </w:rPr>
              <w:t>Не менее 100% опрошенных</w:t>
            </w:r>
          </w:p>
        </w:tc>
      </w:tr>
      <w:tr w:rsidR="006A517B" w:rsidRPr="006A517B" w:rsidTr="00FE3DDF">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A517B" w:rsidRPr="006A517B" w:rsidRDefault="006A517B" w:rsidP="00FE3DDF">
            <w:pPr>
              <w:widowControl w:val="0"/>
              <w:jc w:val="center"/>
              <w:rPr>
                <w:rFonts w:ascii="Times New Roman" w:hAnsi="Times New Roman" w:cs="Times New Roman"/>
                <w:sz w:val="24"/>
                <w:szCs w:val="24"/>
              </w:rPr>
            </w:pPr>
            <w:r w:rsidRPr="006A517B">
              <w:rPr>
                <w:rFonts w:ascii="Times New Roman" w:hAnsi="Times New Roman" w:cs="Times New Roman"/>
                <w:sz w:val="24"/>
                <w:szCs w:val="24"/>
              </w:rPr>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rPr>
                <w:rFonts w:ascii="Times New Roman" w:hAnsi="Times New Roman" w:cs="Times New Roman"/>
                <w:sz w:val="24"/>
                <w:szCs w:val="24"/>
              </w:rPr>
            </w:pPr>
            <w:r w:rsidRPr="006A517B">
              <w:rPr>
                <w:rFonts w:ascii="Times New Roman" w:hAnsi="Times New Roman" w:cs="Times New Roman"/>
                <w:sz w:val="24"/>
                <w:szCs w:val="24"/>
              </w:rPr>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A517B" w:rsidRPr="006A517B" w:rsidRDefault="006A517B" w:rsidP="00FE3DDF">
            <w:pPr>
              <w:widowControl w:val="0"/>
              <w:rPr>
                <w:rFonts w:ascii="Times New Roman" w:hAnsi="Times New Roman" w:cs="Times New Roman"/>
                <w:sz w:val="24"/>
                <w:szCs w:val="24"/>
              </w:rPr>
            </w:pPr>
            <w:r w:rsidRPr="006A517B">
              <w:rPr>
                <w:rFonts w:ascii="Times New Roman" w:hAnsi="Times New Roman" w:cs="Times New Roman"/>
                <w:sz w:val="24"/>
                <w:szCs w:val="24"/>
              </w:rPr>
              <w:t>Не менее 100% мероприятий</w:t>
            </w:r>
          </w:p>
        </w:tc>
      </w:tr>
    </w:tbl>
    <w:p w:rsidR="00C12FDF" w:rsidRPr="006A517B" w:rsidRDefault="00C12FDF" w:rsidP="006A517B">
      <w:pPr>
        <w:pStyle w:val="aa"/>
        <w:jc w:val="both"/>
        <w:rPr>
          <w:rFonts w:ascii="Times New Roman" w:hAnsi="Times New Roman" w:cs="Times New Roman"/>
          <w:sz w:val="24"/>
          <w:szCs w:val="24"/>
        </w:rPr>
      </w:pPr>
    </w:p>
    <w:sectPr w:rsidR="00C12FDF" w:rsidRPr="006A517B" w:rsidSect="00BA1C03">
      <w:pgSz w:w="12240" w:h="15840"/>
      <w:pgMar w:top="426"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D18"/>
    <w:multiLevelType w:val="multilevel"/>
    <w:tmpl w:val="796A4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355A5"/>
    <w:multiLevelType w:val="hybridMultilevel"/>
    <w:tmpl w:val="B7246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C66D5"/>
    <w:multiLevelType w:val="multilevel"/>
    <w:tmpl w:val="D60A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54BCB"/>
    <w:multiLevelType w:val="multilevel"/>
    <w:tmpl w:val="D60A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17958"/>
    <w:multiLevelType w:val="multilevel"/>
    <w:tmpl w:val="D60A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53942"/>
    <w:multiLevelType w:val="hybridMultilevel"/>
    <w:tmpl w:val="9F0644AE"/>
    <w:lvl w:ilvl="0" w:tplc="346808CA">
      <w:start w:val="5"/>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9654D94"/>
    <w:multiLevelType w:val="hybridMultilevel"/>
    <w:tmpl w:val="19E2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6773A"/>
    <w:multiLevelType w:val="multilevel"/>
    <w:tmpl w:val="91E0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066383"/>
    <w:multiLevelType w:val="hybridMultilevel"/>
    <w:tmpl w:val="ACA4A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87E54"/>
    <w:multiLevelType w:val="multilevel"/>
    <w:tmpl w:val="683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435C21"/>
    <w:multiLevelType w:val="hybridMultilevel"/>
    <w:tmpl w:val="5728F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844F6"/>
    <w:multiLevelType w:val="hybridMultilevel"/>
    <w:tmpl w:val="CE0C50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3096AA4"/>
    <w:multiLevelType w:val="hybridMultilevel"/>
    <w:tmpl w:val="B0F8CFDC"/>
    <w:lvl w:ilvl="0" w:tplc="0419000F">
      <w:start w:val="1"/>
      <w:numFmt w:val="decimal"/>
      <w:lvlText w:val="%1."/>
      <w:lvlJc w:val="left"/>
      <w:pPr>
        <w:ind w:left="6031" w:hanging="360"/>
      </w:p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3">
    <w:nsid w:val="59B83DD2"/>
    <w:multiLevelType w:val="hybridMultilevel"/>
    <w:tmpl w:val="BD1C4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7178AB"/>
    <w:multiLevelType w:val="multilevel"/>
    <w:tmpl w:val="D60A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67188D"/>
    <w:multiLevelType w:val="multilevel"/>
    <w:tmpl w:val="0D2CB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8944DA"/>
    <w:multiLevelType w:val="hybridMultilevel"/>
    <w:tmpl w:val="4964E74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7">
    <w:nsid w:val="6B991AA4"/>
    <w:multiLevelType w:val="hybridMultilevel"/>
    <w:tmpl w:val="81C04B2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8">
    <w:nsid w:val="6F2D6B8C"/>
    <w:multiLevelType w:val="multilevel"/>
    <w:tmpl w:val="47E0C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57711F"/>
    <w:multiLevelType w:val="multilevel"/>
    <w:tmpl w:val="17963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EE60FB"/>
    <w:multiLevelType w:val="hybridMultilevel"/>
    <w:tmpl w:val="92A2B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EC050D"/>
    <w:multiLevelType w:val="multilevel"/>
    <w:tmpl w:val="0BB0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16"/>
  </w:num>
  <w:num w:numId="4">
    <w:abstractNumId w:val="12"/>
  </w:num>
  <w:num w:numId="5">
    <w:abstractNumId w:val="4"/>
    <w:lvlOverride w:ilvl="0">
      <w:startOverride w:val="4"/>
    </w:lvlOverride>
  </w:num>
  <w:num w:numId="6">
    <w:abstractNumId w:val="2"/>
  </w:num>
  <w:num w:numId="7">
    <w:abstractNumId w:val="3"/>
    <w:lvlOverride w:ilvl="0">
      <w:startOverride w:val="4"/>
    </w:lvlOverride>
  </w:num>
  <w:num w:numId="8">
    <w:abstractNumId w:val="14"/>
    <w:lvlOverride w:ilvl="0">
      <w:startOverride w:val="4"/>
    </w:lvlOverride>
  </w:num>
  <w:num w:numId="9">
    <w:abstractNumId w:val="18"/>
  </w:num>
  <w:num w:numId="10">
    <w:abstractNumId w:val="21"/>
  </w:num>
  <w:num w:numId="11">
    <w:abstractNumId w:val="13"/>
  </w:num>
  <w:num w:numId="12">
    <w:abstractNumId w:val="8"/>
  </w:num>
  <w:num w:numId="13">
    <w:abstractNumId w:val="0"/>
  </w:num>
  <w:num w:numId="14">
    <w:abstractNumId w:val="10"/>
  </w:num>
  <w:num w:numId="15">
    <w:abstractNumId w:val="19"/>
  </w:num>
  <w:num w:numId="16">
    <w:abstractNumId w:val="6"/>
  </w:num>
  <w:num w:numId="17">
    <w:abstractNumId w:val="7"/>
  </w:num>
  <w:num w:numId="18">
    <w:abstractNumId w:val="9"/>
  </w:num>
  <w:num w:numId="19">
    <w:abstractNumId w:val="20"/>
  </w:num>
  <w:num w:numId="20">
    <w:abstractNumId w:val="1"/>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708"/>
  <w:characterSpacingControl w:val="doNotCompress"/>
  <w:compat>
    <w:compatSetting w:name="compatibilityMode" w:uri="http://schemas.microsoft.com/office/word" w:val="12"/>
  </w:compat>
  <w:rsids>
    <w:rsidRoot w:val="00323ECB"/>
    <w:rsid w:val="000141D5"/>
    <w:rsid w:val="000730A2"/>
    <w:rsid w:val="000B6652"/>
    <w:rsid w:val="000C426D"/>
    <w:rsid w:val="00112886"/>
    <w:rsid w:val="00124F82"/>
    <w:rsid w:val="001561AB"/>
    <w:rsid w:val="001B05E2"/>
    <w:rsid w:val="001B4C5C"/>
    <w:rsid w:val="00202EF7"/>
    <w:rsid w:val="00240BBE"/>
    <w:rsid w:val="002775A4"/>
    <w:rsid w:val="00287F01"/>
    <w:rsid w:val="003034C9"/>
    <w:rsid w:val="00323ECB"/>
    <w:rsid w:val="00333BDF"/>
    <w:rsid w:val="00351085"/>
    <w:rsid w:val="00351F0D"/>
    <w:rsid w:val="003A265B"/>
    <w:rsid w:val="003B7770"/>
    <w:rsid w:val="003C4211"/>
    <w:rsid w:val="003D3CCB"/>
    <w:rsid w:val="003E12A6"/>
    <w:rsid w:val="00424A69"/>
    <w:rsid w:val="00474D85"/>
    <w:rsid w:val="004A5C77"/>
    <w:rsid w:val="004D56EA"/>
    <w:rsid w:val="00536514"/>
    <w:rsid w:val="005A7ABA"/>
    <w:rsid w:val="005B02FC"/>
    <w:rsid w:val="00681616"/>
    <w:rsid w:val="0069710A"/>
    <w:rsid w:val="006A517B"/>
    <w:rsid w:val="006C26AE"/>
    <w:rsid w:val="007B7FA8"/>
    <w:rsid w:val="007F4D4A"/>
    <w:rsid w:val="00801B1F"/>
    <w:rsid w:val="00861FC8"/>
    <w:rsid w:val="00913205"/>
    <w:rsid w:val="0092138A"/>
    <w:rsid w:val="00925F8D"/>
    <w:rsid w:val="009811F9"/>
    <w:rsid w:val="00991DDD"/>
    <w:rsid w:val="00A36EEE"/>
    <w:rsid w:val="00AA4337"/>
    <w:rsid w:val="00B050E3"/>
    <w:rsid w:val="00B8106E"/>
    <w:rsid w:val="00B86FDA"/>
    <w:rsid w:val="00BA1C03"/>
    <w:rsid w:val="00BB7EBA"/>
    <w:rsid w:val="00BE69EC"/>
    <w:rsid w:val="00C07602"/>
    <w:rsid w:val="00C12FDF"/>
    <w:rsid w:val="00C46403"/>
    <w:rsid w:val="00C56623"/>
    <w:rsid w:val="00CC6D39"/>
    <w:rsid w:val="00CD756B"/>
    <w:rsid w:val="00CE71D8"/>
    <w:rsid w:val="00D012B2"/>
    <w:rsid w:val="00D3161D"/>
    <w:rsid w:val="00D5173E"/>
    <w:rsid w:val="00E056C1"/>
    <w:rsid w:val="00E122B3"/>
    <w:rsid w:val="00EA1319"/>
    <w:rsid w:val="00ED34ED"/>
    <w:rsid w:val="00F21B62"/>
    <w:rsid w:val="00F46A15"/>
    <w:rsid w:val="00F90187"/>
    <w:rsid w:val="00FC7288"/>
    <w:rsid w:val="00FF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1C03"/>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BA1C03"/>
    <w:rPr>
      <w:rFonts w:ascii="Times New Roman" w:eastAsia="Times New Roman" w:hAnsi="Times New Roman" w:cs="Times New Roman"/>
      <w:sz w:val="24"/>
      <w:szCs w:val="20"/>
      <w:lang w:eastAsia="ru-RU"/>
    </w:rPr>
  </w:style>
  <w:style w:type="character" w:styleId="a5">
    <w:name w:val="Hyperlink"/>
    <w:rsid w:val="00B050E3"/>
    <w:rPr>
      <w:rFonts w:cs="Times New Roman"/>
      <w:color w:val="0000FF"/>
      <w:u w:val="single"/>
    </w:rPr>
  </w:style>
  <w:style w:type="paragraph" w:styleId="a6">
    <w:name w:val="Balloon Text"/>
    <w:basedOn w:val="a"/>
    <w:link w:val="a7"/>
    <w:uiPriority w:val="99"/>
    <w:semiHidden/>
    <w:unhideWhenUsed/>
    <w:rsid w:val="003D3CC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3CCB"/>
    <w:rPr>
      <w:rFonts w:ascii="Segoe UI" w:hAnsi="Segoe UI" w:cs="Segoe UI"/>
      <w:sz w:val="18"/>
      <w:szCs w:val="18"/>
    </w:rPr>
  </w:style>
  <w:style w:type="character" w:customStyle="1" w:styleId="2">
    <w:name w:val="Основной текст (2)_"/>
    <w:basedOn w:val="a0"/>
    <w:link w:val="20"/>
    <w:rsid w:val="00E122B3"/>
    <w:rPr>
      <w:rFonts w:ascii="Times New Roman" w:eastAsia="Times New Roman" w:hAnsi="Times New Roman" w:cs="Times New Roman"/>
      <w:shd w:val="clear" w:color="auto" w:fill="FFFFFF"/>
    </w:rPr>
  </w:style>
  <w:style w:type="paragraph" w:customStyle="1" w:styleId="20">
    <w:name w:val="Основной текст (2)"/>
    <w:basedOn w:val="a"/>
    <w:link w:val="2"/>
    <w:rsid w:val="00E122B3"/>
    <w:pPr>
      <w:widowControl w:val="0"/>
      <w:shd w:val="clear" w:color="auto" w:fill="FFFFFF"/>
      <w:spacing w:after="240" w:line="307" w:lineRule="exact"/>
      <w:ind w:hanging="280"/>
      <w:jc w:val="center"/>
    </w:pPr>
    <w:rPr>
      <w:rFonts w:ascii="Times New Roman" w:eastAsia="Times New Roman" w:hAnsi="Times New Roman" w:cs="Times New Roman"/>
    </w:rPr>
  </w:style>
  <w:style w:type="paragraph" w:styleId="a8">
    <w:name w:val="List Paragraph"/>
    <w:basedOn w:val="a"/>
    <w:uiPriority w:val="34"/>
    <w:qFormat/>
    <w:rsid w:val="00E122B3"/>
    <w:pPr>
      <w:ind w:left="720"/>
      <w:contextualSpacing/>
    </w:pPr>
  </w:style>
  <w:style w:type="character" w:customStyle="1" w:styleId="1">
    <w:name w:val="Заголовок №1_"/>
    <w:basedOn w:val="a0"/>
    <w:rsid w:val="00E122B3"/>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
    <w:basedOn w:val="1"/>
    <w:rsid w:val="00E122B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9">
    <w:name w:val="Normal (Web)"/>
    <w:basedOn w:val="a"/>
    <w:unhideWhenUsed/>
    <w:rsid w:val="004A5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4A5C77"/>
    <w:pPr>
      <w:spacing w:after="0" w:line="240" w:lineRule="auto"/>
    </w:pPr>
  </w:style>
  <w:style w:type="character" w:customStyle="1" w:styleId="2TrebuchetMS11pt">
    <w:name w:val="Основной текст (2) + Trebuchet MS;11 pt;Полужирный"/>
    <w:basedOn w:val="2"/>
    <w:rsid w:val="003B777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3B7770"/>
    <w:rPr>
      <w:rFonts w:ascii="Times New Roman" w:eastAsia="Times New Roman" w:hAnsi="Times New Roman" w:cs="Times New Roman"/>
      <w:b w:val="0"/>
      <w:bCs w:val="0"/>
      <w:i w:val="0"/>
      <w:iCs w:val="0"/>
      <w:smallCaps w:val="0"/>
      <w:strike w:val="0"/>
      <w:u w:val="none"/>
    </w:rPr>
  </w:style>
  <w:style w:type="table" w:styleId="ab">
    <w:name w:val="Table Grid"/>
    <w:basedOn w:val="a1"/>
    <w:uiPriority w:val="39"/>
    <w:rsid w:val="00B8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MSReferenceSansSerif9pt">
    <w:name w:val="Основной текст (2) + MS Reference Sans Serif;9 pt"/>
    <w:basedOn w:val="2"/>
    <w:rsid w:val="00C12FDF"/>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ConsPlusNormal">
    <w:name w:val="ConsPlusNormal"/>
    <w:rsid w:val="006A5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uiPriority w:val="99"/>
    <w:rsid w:val="00BE69EC"/>
    <w:rPr>
      <w:rFonts w:ascii="Times New Roman" w:hAnsi="Times New Roman" w:cs="Times New Roman"/>
      <w:i/>
      <w:iCs/>
      <w:sz w:val="22"/>
      <w:szCs w:val="22"/>
    </w:rPr>
  </w:style>
  <w:style w:type="character" w:customStyle="1" w:styleId="FontStyle17">
    <w:name w:val="Font Style17"/>
    <w:uiPriority w:val="99"/>
    <w:rsid w:val="00BE69EC"/>
    <w:rPr>
      <w:rFonts w:ascii="Microsoft Sans Serif" w:hAnsi="Microsoft Sans Serif" w:cs="Microsoft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3096">
      <w:bodyDiv w:val="1"/>
      <w:marLeft w:val="0"/>
      <w:marRight w:val="0"/>
      <w:marTop w:val="0"/>
      <w:marBottom w:val="0"/>
      <w:divBdr>
        <w:top w:val="none" w:sz="0" w:space="0" w:color="auto"/>
        <w:left w:val="none" w:sz="0" w:space="0" w:color="auto"/>
        <w:bottom w:val="none" w:sz="0" w:space="0" w:color="auto"/>
        <w:right w:val="none" w:sz="0" w:space="0" w:color="auto"/>
      </w:divBdr>
    </w:div>
    <w:div w:id="694692994">
      <w:bodyDiv w:val="1"/>
      <w:marLeft w:val="0"/>
      <w:marRight w:val="0"/>
      <w:marTop w:val="0"/>
      <w:marBottom w:val="0"/>
      <w:divBdr>
        <w:top w:val="none" w:sz="0" w:space="0" w:color="auto"/>
        <w:left w:val="none" w:sz="0" w:space="0" w:color="auto"/>
        <w:bottom w:val="none" w:sz="0" w:space="0" w:color="auto"/>
        <w:right w:val="none" w:sz="0" w:space="0" w:color="auto"/>
      </w:divBdr>
    </w:div>
    <w:div w:id="707801172">
      <w:bodyDiv w:val="1"/>
      <w:marLeft w:val="0"/>
      <w:marRight w:val="0"/>
      <w:marTop w:val="0"/>
      <w:marBottom w:val="0"/>
      <w:divBdr>
        <w:top w:val="none" w:sz="0" w:space="0" w:color="auto"/>
        <w:left w:val="none" w:sz="0" w:space="0" w:color="auto"/>
        <w:bottom w:val="none" w:sz="0" w:space="0" w:color="auto"/>
        <w:right w:val="none" w:sz="0" w:space="0" w:color="auto"/>
      </w:divBdr>
    </w:div>
    <w:div w:id="1488933047">
      <w:bodyDiv w:val="1"/>
      <w:marLeft w:val="0"/>
      <w:marRight w:val="0"/>
      <w:marTop w:val="0"/>
      <w:marBottom w:val="0"/>
      <w:divBdr>
        <w:top w:val="none" w:sz="0" w:space="0" w:color="auto"/>
        <w:left w:val="none" w:sz="0" w:space="0" w:color="auto"/>
        <w:bottom w:val="none" w:sz="0" w:space="0" w:color="auto"/>
        <w:right w:val="none" w:sz="0" w:space="0" w:color="auto"/>
      </w:divBdr>
    </w:div>
    <w:div w:id="19067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7;&#1086;&#1089;&#1085;&#1086;&#1074;&#1089;&#1082;&#1080;&#1081;74.&#1088;&#109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ish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F0A3-2297-4EF3-9EFD-E8470FC1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ЗамГлавы</cp:lastModifiedBy>
  <cp:revision>2</cp:revision>
  <cp:lastPrinted>2023-12-19T06:56:00Z</cp:lastPrinted>
  <dcterms:created xsi:type="dcterms:W3CDTF">2023-12-19T09:49:00Z</dcterms:created>
  <dcterms:modified xsi:type="dcterms:W3CDTF">2023-12-19T09:49:00Z</dcterms:modified>
</cp:coreProperties>
</file>