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9F95" w14:textId="77777777" w:rsidR="001845D1" w:rsidRDefault="001845D1" w:rsidP="005678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16FD7C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845D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E363B89" wp14:editId="3196F2A1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54F6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4053562E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581E0371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5D1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1276F300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845D1" w:rsidRPr="001845D1" w14:paraId="6FB52502" w14:textId="77777777" w:rsidTr="001845D1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54FE85" w14:textId="77777777" w:rsidR="001845D1" w:rsidRPr="001845D1" w:rsidRDefault="001845D1" w:rsidP="0018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599EC3" w14:textId="77777777" w:rsidR="001845D1" w:rsidRPr="001845D1" w:rsidRDefault="001845D1" w:rsidP="001845D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02C5B01" w14:textId="0DA89BBA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45D1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70AC3018" w14:textId="77777777" w:rsidR="001845D1" w:rsidRPr="001845D1" w:rsidRDefault="001845D1" w:rsidP="001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24A9D94" w14:textId="77777777" w:rsidR="00567820" w:rsidRDefault="00567820" w:rsidP="001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DF6F1" w14:textId="138C181A" w:rsidR="001845D1" w:rsidRDefault="001845D1" w:rsidP="001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sz w:val="28"/>
          <w:szCs w:val="28"/>
        </w:rPr>
        <w:t xml:space="preserve">от «20» декабря 2023 года № </w:t>
      </w:r>
      <w:r w:rsidR="00B364A4">
        <w:rPr>
          <w:rFonts w:ascii="Times New Roman" w:eastAsia="Times New Roman" w:hAnsi="Times New Roman" w:cs="Times New Roman"/>
          <w:sz w:val="28"/>
          <w:szCs w:val="28"/>
        </w:rPr>
        <w:t>597</w:t>
      </w:r>
    </w:p>
    <w:p w14:paraId="00854F0D" w14:textId="77777777" w:rsidR="00567820" w:rsidRPr="001845D1" w:rsidRDefault="00567820" w:rsidP="0018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73685" w14:textId="77777777" w:rsidR="001845D1" w:rsidRPr="001845D1" w:rsidRDefault="001845D1" w:rsidP="001845D1">
      <w:pPr>
        <w:spacing w:after="0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14:paraId="71B36448" w14:textId="77777777" w:rsidR="001845D1" w:rsidRPr="001845D1" w:rsidRDefault="001845D1" w:rsidP="001845D1">
      <w:pPr>
        <w:spacing w:after="0" w:line="240" w:lineRule="auto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845D1" w:rsidRPr="001845D1" w14:paraId="7704852E" w14:textId="77777777" w:rsidTr="001845D1">
        <w:tc>
          <w:tcPr>
            <w:tcW w:w="4957" w:type="dxa"/>
            <w:hideMark/>
          </w:tcPr>
          <w:p w14:paraId="0A1B0171" w14:textId="77777777" w:rsidR="001845D1" w:rsidRPr="001845D1" w:rsidRDefault="001845D1" w:rsidP="00567820">
            <w:pPr>
              <w:spacing w:line="276" w:lineRule="auto"/>
              <w:ind w:left="-10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4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bookmarkStart w:id="0" w:name="_Hlk147932683"/>
            <w:r w:rsidRPr="00184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Положении «О библиотечном деле </w:t>
            </w:r>
          </w:p>
          <w:p w14:paraId="4912F317" w14:textId="77777777" w:rsidR="001845D1" w:rsidRPr="001845D1" w:rsidRDefault="001845D1" w:rsidP="00567820">
            <w:pPr>
              <w:spacing w:line="276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Сосновском муниципальном районе» </w:t>
            </w:r>
            <w:bookmarkEnd w:id="0"/>
          </w:p>
        </w:tc>
      </w:tr>
      <w:tr w:rsidR="001845D1" w:rsidRPr="001845D1" w14:paraId="67F6AFA7" w14:textId="77777777" w:rsidTr="001845D1">
        <w:tc>
          <w:tcPr>
            <w:tcW w:w="4957" w:type="dxa"/>
          </w:tcPr>
          <w:p w14:paraId="03762F06" w14:textId="77777777" w:rsidR="001845D1" w:rsidRPr="001845D1" w:rsidRDefault="001845D1" w:rsidP="00567820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67820" w:rsidRPr="001845D1" w14:paraId="065D8222" w14:textId="77777777" w:rsidTr="001845D1">
        <w:tc>
          <w:tcPr>
            <w:tcW w:w="4957" w:type="dxa"/>
          </w:tcPr>
          <w:p w14:paraId="0DF4E0B7" w14:textId="77777777" w:rsidR="00567820" w:rsidRPr="001845D1" w:rsidRDefault="00567820" w:rsidP="00567820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14:paraId="7DBD7587" w14:textId="1E4D4891" w:rsidR="001845D1" w:rsidRPr="001845D1" w:rsidRDefault="001845D1" w:rsidP="0056782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порядка регулирования общих вопросов</w:t>
      </w:r>
      <w:r w:rsidRPr="001845D1">
        <w:rPr>
          <w:rFonts w:ascii="Calibri" w:eastAsia="Times New Roman" w:hAnsi="Calibri" w:cs="Times New Roman"/>
          <w:lang w:eastAsia="ru-RU"/>
        </w:rPr>
        <w:t xml:space="preserve"> </w:t>
      </w: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библиотечного дела, экономических основ и гарантий библиотечной деятельности в Сосновском муниципальном районе, в соответствии с Федеральным законом от 29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года № 78-Ф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библиотечном деле», Законом Челябинской области </w:t>
      </w:r>
      <w:r w:rsidR="00C2000C"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09.12.2004 г.</w:t>
      </w:r>
      <w:r w:rsidR="00C2000C" w:rsidRPr="00C2000C">
        <w:t xml:space="preserve"> </w:t>
      </w:r>
      <w:r w:rsidR="00C2000C"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 – ЗО </w:t>
      </w: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библиотечном деле в Челябинской области», руководствуясь Федеральным законом от 06.10.2003 г.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6852B068" w14:textId="77777777" w:rsidR="001845D1" w:rsidRPr="001845D1" w:rsidRDefault="001845D1" w:rsidP="0056782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84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«О библиотечном деле в Сосновском муниципальном районе» (прилагается).</w:t>
      </w:r>
    </w:p>
    <w:p w14:paraId="47466311" w14:textId="77777777" w:rsidR="001845D1" w:rsidRPr="001845D1" w:rsidRDefault="001845D1" w:rsidP="0056782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Собрания депутатов Сосновского муниципального района от 19.10.2005 г. № 107 «О Положении «О библиотечном деле на территории района» (второе чтение), от 21.12.2011 г. № 324 «О Положении «Об организации библиотечного обслуживания населения, комплектования и обеспечения сохранности библиотечных фондов библиотек Сосновского муниципального района».</w:t>
      </w:r>
    </w:p>
    <w:p w14:paraId="7253627B" w14:textId="77777777" w:rsidR="001845D1" w:rsidRPr="001845D1" w:rsidRDefault="001845D1" w:rsidP="0056782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03F60AB0" w14:textId="77777777" w:rsidR="001845D1" w:rsidRPr="001845D1" w:rsidRDefault="001845D1" w:rsidP="0056782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1104BB1C" w14:textId="4CFEEB1B" w:rsidR="001845D1" w:rsidRDefault="001845D1" w:rsidP="0056782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6A8E5BA6" w14:textId="725EDE45" w:rsidR="00567820" w:rsidRDefault="00567820" w:rsidP="0056782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1FDA5" w14:textId="61EC7117" w:rsidR="00567820" w:rsidRDefault="00567820" w:rsidP="0056782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B6A81" w14:textId="77777777" w:rsidR="00567820" w:rsidRPr="001845D1" w:rsidRDefault="00567820" w:rsidP="0056782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AEB59" w14:textId="77777777" w:rsidR="001845D1" w:rsidRPr="001845D1" w:rsidRDefault="001845D1" w:rsidP="00567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573AECA" w14:textId="77777777" w:rsidR="001845D1" w:rsidRPr="001845D1" w:rsidRDefault="001845D1" w:rsidP="005678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 Председатель Собрания</w:t>
      </w:r>
    </w:p>
    <w:p w14:paraId="52056628" w14:textId="77777777" w:rsidR="001845D1" w:rsidRPr="001845D1" w:rsidRDefault="001845D1" w:rsidP="005678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14:paraId="342CE027" w14:textId="77777777" w:rsidR="001845D1" w:rsidRPr="001845D1" w:rsidRDefault="001845D1" w:rsidP="005678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  </w:t>
      </w:r>
    </w:p>
    <w:p w14:paraId="38A006EB" w14:textId="77777777" w:rsidR="001845D1" w:rsidRPr="001845D1" w:rsidRDefault="001845D1" w:rsidP="005678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D1">
        <w:rPr>
          <w:rFonts w:ascii="Times New Roman" w:eastAsia="Times New Roman" w:hAnsi="Times New Roman" w:cs="Times New Roman"/>
          <w:sz w:val="28"/>
          <w:szCs w:val="28"/>
        </w:rPr>
        <w:t xml:space="preserve">___________Е.Г. Ваганов                                __________Г.М. </w:t>
      </w:r>
      <w:proofErr w:type="spellStart"/>
      <w:r w:rsidRPr="001845D1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p w14:paraId="22F00228" w14:textId="1EF1A6F7" w:rsidR="001845D1" w:rsidRDefault="001845D1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9F0BE0" w14:textId="6B97686A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D94C2" w14:textId="14909FD6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0818E" w14:textId="2A86C987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E0894" w14:textId="39CBC2A6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72C93" w14:textId="1D75EE2D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3F07F8" w14:textId="1D2183D9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BCBA3" w14:textId="0A5001B6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E6042" w14:textId="519FA635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81E1C" w14:textId="566816BA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3CAF77" w14:textId="1D245687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183AE8" w14:textId="3A98A329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81D4F" w14:textId="0E492922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BB121" w14:textId="6687062B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048EE3" w14:textId="7AEA908C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85541" w14:textId="21AB64F9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4D6D70" w14:textId="006C3862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BBC125" w14:textId="07ED9578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8BC02F" w14:textId="77777777" w:rsidR="00567820" w:rsidRDefault="00567820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7F28BC" w14:textId="77777777" w:rsidR="001845D1" w:rsidRDefault="001845D1" w:rsidP="00BD6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E7EB47" w14:textId="4A02FB6C" w:rsidR="00C2000C" w:rsidRPr="00C2000C" w:rsidRDefault="00C2000C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14:paraId="6F742830" w14:textId="275889D8" w:rsidR="00C2000C" w:rsidRPr="00C2000C" w:rsidRDefault="00C2000C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Собрания депутатов</w:t>
      </w:r>
    </w:p>
    <w:p w14:paraId="0AACDF0A" w14:textId="7C663D25" w:rsidR="00C2000C" w:rsidRPr="00C2000C" w:rsidRDefault="00C2000C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</w:p>
    <w:p w14:paraId="4DE3F061" w14:textId="363158F3" w:rsidR="00C2000C" w:rsidRDefault="00C2000C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20.12.2023г. № 597</w:t>
      </w:r>
    </w:p>
    <w:p w14:paraId="1E2E21AB" w14:textId="4C58AFA1" w:rsidR="00C2000C" w:rsidRDefault="00C2000C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568431" w14:textId="77777777" w:rsidR="00567820" w:rsidRPr="00C2000C" w:rsidRDefault="00567820" w:rsidP="00C2000C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A0042" w14:textId="62C5A510" w:rsidR="002C0033" w:rsidRPr="00C2000C" w:rsidRDefault="002C0033" w:rsidP="00BD6C2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библиотечном деле в Сосновском</w:t>
      </w:r>
      <w:r w:rsidR="003C3B66"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</w:t>
      </w: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  <w:r w:rsid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1FF8CD41" w14:textId="4BB1F049" w:rsidR="002C0033" w:rsidRPr="00480B83" w:rsidRDefault="002C0033" w:rsidP="002C00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04DD1874" w14:textId="7AC9BE42" w:rsidR="002C0033" w:rsidRPr="00480B83" w:rsidRDefault="002C0033" w:rsidP="0010684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58A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на основе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23.11.1994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78-ФЗ «О библиотечном деле», </w:t>
      </w:r>
      <w:r w:rsidR="00786FF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86FF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6FF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114-ФЗ «О противодействии экстремистской деятельности», Федеральн</w:t>
      </w:r>
      <w:r w:rsidR="00786FF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86FF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E8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29.12.2010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00BE8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436-ФЗ 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детей от информации, причиняющей вред их здоровью и развитию»,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учета документов, входящих в состав библиотечного фонда, утвержденного приказом Министерства культуры Р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1F61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1F61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F61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№1077,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5D4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4C3D4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23.10.2023 г. №Р-2879,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09.12.2004г. № 324-ЗО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библиотечном деле </w:t>
      </w:r>
      <w:r w:rsidR="007A514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области», 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D7CF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26.06.2008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284-ЗО «Об обязательном экземпляре документов Челябинской области, 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5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Челябинской области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55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07B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355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муниципальных учреждений, подведомственных отделу культуры администрации Сосновского муниципального района», утвержденного Решением Собрания депутатов Сосновского муниципального района от 20.12.2017г. № 379, 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Казенного Учреждения Культуры «</w:t>
      </w:r>
      <w:proofErr w:type="spellStart"/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Сосновского муниципального района от 22</w:t>
      </w:r>
      <w:r w:rsid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4C26C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9844,</w:t>
      </w:r>
      <w:r w:rsidR="00480F8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B94D7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4D7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библиотеки (далее РНБ)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6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Тихоновой Н.О. «Расчет необходимого объема средств на текущее комплектование общедоступной библиотеки», июнь 2002 года</w:t>
      </w:r>
      <w:r w:rsidR="002A676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10237" w14:textId="305A49E2" w:rsidR="002C0033" w:rsidRPr="00480B83" w:rsidRDefault="00F81E82" w:rsidP="00567820">
      <w:pP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684A" w:rsidRPr="0010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10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10684A" w:rsidRPr="0010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понятия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9F017A" w14:textId="5F0EF174" w:rsidR="002C0033" w:rsidRPr="00480B83" w:rsidRDefault="002C0033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политика Сосновского 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сфере библиотечного дела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управленческих решений и действий органов местного самоуправления Сосновского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направленных на сохранен</w:t>
      </w:r>
      <w:r w:rsidR="002D3CA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развитие библиотечного дела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интеграции его в социально-экономическое и информационное пространство </w:t>
      </w:r>
      <w:r w:rsidR="004B210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5BB6E62A" w14:textId="24FA79B2" w:rsidR="00943DE1" w:rsidRPr="00480B83" w:rsidRDefault="00943DE1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6429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иблиотечное дело –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 научное и методическое обеспечение их деятельности;</w:t>
      </w:r>
    </w:p>
    <w:p w14:paraId="040864CA" w14:textId="53EA91B7" w:rsidR="002C0033" w:rsidRPr="00480B83" w:rsidRDefault="00943DE1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14:paraId="68E4EEF9" w14:textId="5B44519C" w:rsidR="00943DE1" w:rsidRPr="00480B83" w:rsidRDefault="00943DE1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C04D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ентрализованная </w:t>
      </w:r>
      <w:r w:rsidR="00BC2C5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BC2C5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библиотек в единое структурно-целостное учреждение, функционирующее на основе общего фонда и штата сотрудников, организационного и технологического единства;</w:t>
      </w:r>
    </w:p>
    <w:p w14:paraId="510F4717" w14:textId="40F41032" w:rsidR="002C0033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6E1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270F8D" w14:textId="38468CDB" w:rsidR="002C0033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центральная библиотека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выполняющая функции руководящего, координационного и научно-методического центра для библиотек</w:t>
      </w:r>
      <w:r w:rsidR="004132A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8C7807" w14:textId="790C1A49" w:rsidR="002C0033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библиотечный фонд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упорядоченная совокупность тиражированных документов, формируемая библиотекой в соответствии с ее функциями для общественного использования и хранения;</w:t>
      </w:r>
    </w:p>
    <w:p w14:paraId="0AE57C4A" w14:textId="6091C080" w:rsidR="002C0033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комплектование фонда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отбора и приобретения документов, отвечающих по содержанию и художественной ценности задачам библиотеки и информационным потребностям читателей;</w:t>
      </w:r>
    </w:p>
    <w:p w14:paraId="228DB8C8" w14:textId="28F4C8CF" w:rsidR="009F156E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экземпляр – образец тиражированного </w:t>
      </w:r>
      <w:r w:rsidR="00ED51C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идентичный оригиналу;</w:t>
      </w:r>
    </w:p>
    <w:p w14:paraId="20DDCAE6" w14:textId="59E0D968" w:rsidR="002C0033" w:rsidRPr="00480B83" w:rsidRDefault="009F156E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обязательные экземпляры документов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экземпляры различных видов тиражированных документов, подлежащие передаче производител</w:t>
      </w:r>
      <w:r w:rsidR="002D3CA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соответствующие организации в порядке и в количестве, которые установлены законодательством;</w:t>
      </w:r>
    </w:p>
    <w:p w14:paraId="77BD8CE1" w14:textId="14809C4D" w:rsidR="002C0033" w:rsidRPr="00480B83" w:rsidRDefault="009F156E" w:rsidP="005678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страховой фонд библиотек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микрофильмы, дублирующие печатные издания и рукописные материалы, требующие особого хранения;</w:t>
      </w:r>
    </w:p>
    <w:p w14:paraId="3DD27DD6" w14:textId="43E2D406" w:rsidR="002C0033" w:rsidRPr="00480B83" w:rsidRDefault="009F156E" w:rsidP="005678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краеведческие документы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посвященные Челябинской области, Сосновскому</w:t>
      </w:r>
      <w:r w:rsidR="00BE52C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или содержащие значимые сведения об этом, независимо от тиража, языка, места издания или изготовления;</w:t>
      </w:r>
    </w:p>
    <w:p w14:paraId="4F325C60" w14:textId="6A456712" w:rsidR="002C0033" w:rsidRPr="00480B83" w:rsidRDefault="002C0033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56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библиотечные фонды, являющиеся культурным достоянием Сосновского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особо ценных и редких документов, а также краеведческих документов, комплектуемых на основе системы обязательного экземпляра документов;</w:t>
      </w:r>
    </w:p>
    <w:p w14:paraId="5A0E9C59" w14:textId="466546A6" w:rsidR="002C0033" w:rsidRPr="00480B83" w:rsidRDefault="002C0033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56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6F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обменно-резервный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фонд, включающий документы, объединенные по определенному признаку, независимо от источника поступления, практической или научной ценности, активности использования читателями и места хранения в библиотеке;</w:t>
      </w:r>
    </w:p>
    <w:p w14:paraId="7D90FB7D" w14:textId="4043BC78" w:rsidR="002C0033" w:rsidRPr="00480B83" w:rsidRDefault="002C0033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56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местные издания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издания, изготовленные на территории Сосновского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B29D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29DD" w:rsidRPr="00480B83">
        <w:rPr>
          <w:sz w:val="28"/>
          <w:szCs w:val="28"/>
        </w:rPr>
        <w:t xml:space="preserve"> </w:t>
      </w:r>
      <w:r w:rsidR="008B29D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содержания, вида и способа издания, языка;</w:t>
      </w:r>
    </w:p>
    <w:p w14:paraId="3E0CDF99" w14:textId="7958C440" w:rsidR="002C0033" w:rsidRPr="00480B83" w:rsidRDefault="002C0033" w:rsidP="0056782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56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библиотечные работники </w:t>
      </w:r>
      <w:r w:rsidR="007E307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библиотеки, обеспечивающий основную профессиональную библиотечную деятельность по управлению библиотекой, комплектованию, обработке, хранению библиотечных фондов, библиотечному, информационно-библиографическому обслуживанию, методическому обеспечению библиотек, автоматизации библиотечных процессов и созданию системы информационных ресурсов библиотек в Сосновском 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52C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1B167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75D75" w14:textId="2626631B" w:rsidR="00567820" w:rsidRPr="00480B83" w:rsidRDefault="009F156E" w:rsidP="00567820">
      <w:pPr>
        <w:spacing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пользователь библиотеки – физическое или юридическое лицо, пользующееся услугами библиотеки.</w:t>
      </w:r>
    </w:p>
    <w:p w14:paraId="60E2DD37" w14:textId="1679D9E7" w:rsidR="002C0033" w:rsidRPr="00480B83" w:rsidRDefault="00F81E82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действует на всей территории Сосновского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D6FC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0FA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центральных </w:t>
      </w:r>
      <w:proofErr w:type="spellStart"/>
      <w:r w:rsidR="002F0FA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и библиотек сельских поселений</w:t>
      </w:r>
      <w:r w:rsidR="0039586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</w:t>
      </w:r>
      <w:r w:rsidR="006C71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9586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08B44" w14:textId="5C9C063E" w:rsidR="009D5464" w:rsidRPr="00480B83" w:rsidRDefault="00407C7A" w:rsidP="008B29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библиотечным обслуживанием занимаются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входящие в состав </w:t>
      </w:r>
      <w:r w:rsidR="002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2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азенного </w:t>
      </w:r>
      <w:r w:rsidR="0022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2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«</w:t>
      </w:r>
      <w:proofErr w:type="spellStart"/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59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библиотечная система»</w:t>
      </w:r>
      <w:r w:rsidR="00F34D2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МКУК МЦБС)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71195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5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</w:t>
      </w:r>
      <w:proofErr w:type="spellStart"/>
      <w:r w:rsidR="009D4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ежпоселенческая</w:t>
      </w:r>
      <w:proofErr w:type="spellEnd"/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</w:t>
      </w:r>
      <w:r w:rsidR="009D415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</w:t>
      </w:r>
      <w:proofErr w:type="spellStart"/>
      <w:r w:rsidR="009D4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ежпоселенческая</w:t>
      </w:r>
      <w:proofErr w:type="spellEnd"/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библиотека</w:t>
      </w:r>
      <w:r w:rsidR="009D546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DE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34475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</w:t>
      </w:r>
      <w:r w:rsidR="00F34D2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84F097" w14:textId="00114537" w:rsidR="00F34D26" w:rsidRPr="00480B83" w:rsidRDefault="00407C7A" w:rsidP="008B29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4D2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библиотеки Сосновского муниципального района образуют библиотечную сеть, которая является составной частью единой библиотечной системы Челябинской области и Российской Федерации в целом, и представляют собой важную часть ее совокупного культурного и информационного потенциала.</w:t>
      </w:r>
    </w:p>
    <w:p w14:paraId="135E34B8" w14:textId="1A24B468" w:rsidR="00F34D26" w:rsidRDefault="00407C7A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81E8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D2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МЦБС система имеет статус юридического лица, свою печать и лицевые счета.</w:t>
      </w:r>
    </w:p>
    <w:p w14:paraId="0D29CA7C" w14:textId="77777777" w:rsidR="008B29DD" w:rsidRPr="00480B83" w:rsidRDefault="008B29DD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D6ADB" w14:textId="2EDC1CA7" w:rsidR="002C0033" w:rsidRPr="00480B83" w:rsidRDefault="008B29DD" w:rsidP="007077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72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функции библиотечной системы в организации библиотечного дела в Сосновском муниципальном районе</w:t>
      </w:r>
    </w:p>
    <w:p w14:paraId="070958A3" w14:textId="21DDF569" w:rsidR="002C0033" w:rsidRPr="00480B83" w:rsidRDefault="00AC5B5B" w:rsidP="00567820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и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 являются главными муниципальными библиотеками Сосновского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осуществляют функции:</w:t>
      </w:r>
    </w:p>
    <w:p w14:paraId="0C9A091C" w14:textId="73FB1C49" w:rsidR="002C0033" w:rsidRPr="00480B83" w:rsidRDefault="002C0033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формирования, хранения и предоставления пользователям наиболее полного универсального собрания документов на территории Сосновского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0C5C2AE0" w14:textId="16CE10AE" w:rsidR="002C0033" w:rsidRPr="00480B83" w:rsidRDefault="002C0033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центра справочного и информационного обеспечения населения, органов власти и местного самоуправления Сосновского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6E59397" w14:textId="0FEC1B53" w:rsidR="002C0033" w:rsidRPr="00480B83" w:rsidRDefault="002C0033" w:rsidP="00567820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координационного, исследовательского и научно-методического центра по проблемам библиотечного дела в Сосновском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70772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BD4E1" w14:textId="6F2A3DA3" w:rsidR="002C0033" w:rsidRPr="00480B83" w:rsidRDefault="00AC5B5B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535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 является методическим, информационным, образовательным и культурным центром для библиотек, обслуживающих детей и подростков, который формирует, хранит и предоставляет пользователям наиболее полн</w:t>
      </w:r>
      <w:r w:rsidR="005E3BF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педагогической и детской литературы, детских периодических изданий по проблемам детства в Сосновском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14:paraId="0E02B174" w14:textId="7B9E4C16" w:rsidR="002C0033" w:rsidRPr="00480B83" w:rsidRDefault="00AC5B5B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535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обеспечивает создание и функционирование единой информационной сети общедоступных библиотек в целях гарантированного доступа граждан к современным потокам информации.</w:t>
      </w:r>
    </w:p>
    <w:p w14:paraId="185E7068" w14:textId="5DECA466" w:rsidR="002C0033" w:rsidRPr="00480B83" w:rsidRDefault="00AC5B5B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является центром библиотечного краеведения. Краеведческая деятельность библиотек направлена на выявление, учет и распространение информации о Челябинской области, Сосновском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D55E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целях содействия ее научному, социально-экономическому, культурному развитию и патриотическому воспитанию населения.</w:t>
      </w:r>
    </w:p>
    <w:p w14:paraId="13236009" w14:textId="30BBD845" w:rsidR="00707722" w:rsidRPr="00480B83" w:rsidRDefault="00AC5B5B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0CB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72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библиотек поселений, входящих в состав Сосновского муниципального района, являются:</w:t>
      </w:r>
    </w:p>
    <w:p w14:paraId="4F28058C" w14:textId="77777777" w:rsidR="00707722" w:rsidRPr="00480B83" w:rsidRDefault="00707722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библиотечного обслуживания населения;</w:t>
      </w:r>
    </w:p>
    <w:p w14:paraId="4D69A240" w14:textId="77777777" w:rsidR="00707722" w:rsidRPr="00480B83" w:rsidRDefault="00707722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справочно-информационных услуг;</w:t>
      </w:r>
    </w:p>
    <w:p w14:paraId="40E91344" w14:textId="3BD2D572" w:rsidR="00707722" w:rsidRDefault="00707722" w:rsidP="007077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культурно-просветительская деятельность.</w:t>
      </w:r>
    </w:p>
    <w:p w14:paraId="2253391A" w14:textId="77777777" w:rsidR="00567820" w:rsidRPr="00480B83" w:rsidRDefault="00567820" w:rsidP="007077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B0145" w14:textId="7DFAA10D" w:rsidR="002C0033" w:rsidRPr="00480B83" w:rsidRDefault="008B29DD" w:rsidP="002C00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учета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фондов</w:t>
      </w:r>
    </w:p>
    <w:p w14:paraId="1504B4D1" w14:textId="2883A82E" w:rsidR="005454CB" w:rsidRPr="00480B83" w:rsidRDefault="00390CB3" w:rsidP="008B29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B5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библиотечных фондов печатными документами, электронными изданиями, аудиовизуальными материалами осуществляется в соответствии с типами и видами библиотек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соблюдением требований Федерального закона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9DD" w:rsidRP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25.07.2002 г.  № 114-ФЗ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экстремистской деятельности»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МКУК МЦБС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г. № 114-ФЗ «О противодействии экстремистской деяте</w:t>
      </w:r>
      <w:r w:rsidR="00714A9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льности»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</w:t>
      </w:r>
      <w:r w:rsidR="008B29DD" w:rsidRP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</w:t>
      </w:r>
      <w:r w:rsidR="008B29DD" w:rsidRP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г. № 114-ФЗ</w:t>
      </w:r>
      <w:r w:rsidR="008B2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4A9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 наличие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 превосходство</w:t>
      </w:r>
      <w:r w:rsidR="00714A9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487325D5" w14:textId="5DD7BE28" w:rsidR="005454CB" w:rsidRPr="00480B83" w:rsidRDefault="00AC5B5B" w:rsidP="0056782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экстремистским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 относятся:</w:t>
      </w:r>
    </w:p>
    <w:p w14:paraId="1E026305" w14:textId="57CFBE66" w:rsidR="005454CB" w:rsidRPr="00480B83" w:rsidRDefault="00AC5B5B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официальные материалы запрещенных экстремистских организаций;</w:t>
      </w:r>
    </w:p>
    <w:p w14:paraId="2098B32D" w14:textId="58F5C031" w:rsidR="005454CB" w:rsidRPr="00480B83" w:rsidRDefault="00AC5B5B" w:rsidP="00567820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</w:t>
      </w:r>
      <w:r w:rsidR="005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6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947A4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25.07.2002 г. № 114-ФЗ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ABF5B4" w14:textId="0C6687B4" w:rsidR="005454CB" w:rsidRPr="00480B83" w:rsidRDefault="00AC5B5B" w:rsidP="005454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любые иные, в том числе анонимные, материалы, содержащие признаки, предусмотренные </w:t>
      </w:r>
      <w:r w:rsidR="00567820" w:rsidRPr="005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1 </w:t>
      </w:r>
      <w:r w:rsidR="00947A4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25.07.2002 г. № 114-ФЗ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08CEC" w14:textId="1A454C48" w:rsidR="005454CB" w:rsidRPr="00480B83" w:rsidRDefault="00390CB3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B5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фонды библиотеки сверяются с Федеральным списком экстремистских материалов, размещенных на официальном сайте Министерства юстиции Российской Федерации, на наличие этих материалов в фондах библиотек.</w:t>
      </w:r>
    </w:p>
    <w:p w14:paraId="1F3C66E0" w14:textId="07F7E258" w:rsidR="005454CB" w:rsidRPr="00480B83" w:rsidRDefault="00390CB3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B5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8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запрещенной для распространения среди детей, относится информация: обосновывающая или оправдывающая допустимость насилия и (или) жестокости либо побуждающая осуществлять насильственные действия по отношению к людям;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оправдывающая противоправное поведение.</w:t>
      </w:r>
    </w:p>
    <w:p w14:paraId="133CBCD0" w14:textId="3152B194" w:rsidR="002C0033" w:rsidRPr="00480B83" w:rsidRDefault="00AC5B5B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5454C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печатной информационной продукции и нанесение на нее знаков информационной продукции осуществляется отделом комплектования и обработки по следующим категориям: 0 +, 6+, 12+, 16+, 18+.</w:t>
      </w:r>
    </w:p>
    <w:p w14:paraId="1C243E13" w14:textId="7EF1D671" w:rsidR="002C0033" w:rsidRPr="00480B83" w:rsidRDefault="00850418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B5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библиотечных фондов 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D65380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40CB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федерального, областного, районного бюджетов и внебюджетных источников.</w:t>
      </w:r>
    </w:p>
    <w:p w14:paraId="356E0F75" w14:textId="0EFF8DAA" w:rsidR="002C0033" w:rsidRPr="00480B83" w:rsidRDefault="00850418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B5B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свободны в выборе источников приобретения документов.</w:t>
      </w:r>
    </w:p>
    <w:p w14:paraId="5A53C9F4" w14:textId="10BA7CBF" w:rsidR="002C0033" w:rsidRPr="00480B83" w:rsidRDefault="00AC5B5B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Комплектование библиотечных фондов осуществляется:</w:t>
      </w:r>
    </w:p>
    <w:p w14:paraId="5B77764C" w14:textId="77777777" w:rsidR="002C0033" w:rsidRPr="00480B83" w:rsidRDefault="002C0033" w:rsidP="00201BE7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основе получения обязательных экземпляров документов в порядке, установленном законодательством Российской Федерации и Челябинской области;</w:t>
      </w:r>
    </w:p>
    <w:p w14:paraId="11022797" w14:textId="7A07BDA7" w:rsidR="002C0033" w:rsidRPr="00480B83" w:rsidRDefault="002C0033" w:rsidP="00201BE7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покупки документов за безналичный расчет на договорной основе;</w:t>
      </w:r>
    </w:p>
    <w:p w14:paraId="1AB58780" w14:textId="77777777" w:rsidR="002C0033" w:rsidRPr="00480B83" w:rsidRDefault="002C0033" w:rsidP="00201BE7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форме книгообмена;</w:t>
      </w:r>
    </w:p>
    <w:p w14:paraId="411C0374" w14:textId="77777777" w:rsidR="002C0033" w:rsidRPr="00480B83" w:rsidRDefault="002C0033" w:rsidP="002C00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путем пожертвований и иной безвозмездной передачи.</w:t>
      </w:r>
    </w:p>
    <w:p w14:paraId="6ABD5DB1" w14:textId="4BB2EE3C" w:rsidR="002C0033" w:rsidRPr="00480B83" w:rsidRDefault="00AC5B5B" w:rsidP="0056782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и Центральная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 являются получателями обязательного экземпляра документов, издаваемых на территории Сосновского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E04A46A" w14:textId="2B8353AA" w:rsidR="005B0074" w:rsidRPr="00480B83" w:rsidRDefault="00AC5B5B" w:rsidP="0056782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Поступление, выбытие, проверка наличия документов библиотечного фонда производится на основании «Порядка 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документов, входящих в состав библиотечного фонда» (Приложение к приказу Министерства культуры РФ от 08 октября 2012 г. № 1077)</w:t>
      </w:r>
      <w:r w:rsidR="005B007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F4000" w14:textId="6A958FF3" w:rsidR="00DA12DF" w:rsidRPr="00480B83" w:rsidRDefault="00AC5B5B" w:rsidP="0056782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документов библиотечного фонда является основой отчетности и планирования деятельности библиотеки, способствует обеспечению его сохранности.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14:paraId="77A8D32E" w14:textId="3E1582D1" w:rsidR="00DA12DF" w:rsidRPr="00480B83" w:rsidRDefault="00AC5B5B" w:rsidP="0056782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14:paraId="5593F51E" w14:textId="44FC2B85" w:rsidR="004B2A25" w:rsidRPr="00480B83" w:rsidRDefault="00AC5B5B" w:rsidP="0056782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Нормативы списания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библиотечного фонда МКУК МЦБС 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соответствии с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Национальной библиотеки «Расчет необходимого объема средств на текущее комплектование общедоступной библиотеки».</w:t>
      </w:r>
    </w:p>
    <w:p w14:paraId="282F5984" w14:textId="0BB93494" w:rsidR="004B2A25" w:rsidRPr="00480B83" w:rsidRDefault="00AC5B5B" w:rsidP="00201BE7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списания 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библиотечного фонда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от объема книговыдачи за предыдущий отчетный год и не может составлять более 3,8% к размеру книговыдачи, в том числе:</w:t>
      </w:r>
    </w:p>
    <w:p w14:paraId="3B89D9B8" w14:textId="55A91447" w:rsidR="004B2A25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7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непрофильн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B007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B007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 комплектуемые библиотекой, дублетные экземпляры, замененные более полными по содержанию, лучшими по оформлению, физическому состоянию изданиями, документы с истекшим сроком хранения, электронные документы, не соответствующие техническому и программному обеспечению библиотеки –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0,066 % книговыдачи как непрофильная литература;</w:t>
      </w:r>
    </w:p>
    <w:p w14:paraId="32724D99" w14:textId="7EA33CF4" w:rsidR="004B2A25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76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по содержанию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429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потеряли актуальность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практическую ценность со временем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1,954 % книговыдачи как устаревшие по содержанию;</w:t>
      </w:r>
    </w:p>
    <w:p w14:paraId="6617B3AE" w14:textId="0528048E" w:rsidR="004B2A25" w:rsidRPr="00480B83" w:rsidRDefault="00FC6979" w:rsidP="00201B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пришедшие в ветхость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дефектные издания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292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 физическим износом из-за естественного старения материалов, непригодны для использования, для которых отсутствует возможность или рациональность реставрации –</w:t>
      </w:r>
      <w:r w:rsidR="00596A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A2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1,78 % книговыдачи как пришедшие в ветхость.</w:t>
      </w:r>
    </w:p>
    <w:p w14:paraId="0F1EE2C9" w14:textId="255503E2" w:rsidR="00DA12DF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F5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Выбытие документов из библиотечного фонда оформляется 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62F5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</w:t>
      </w:r>
      <w:r w:rsidR="00A62F5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исключенных объектов библиотечного фонда, к которому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список на исключение объектов библиотечного фонда, </w:t>
      </w:r>
      <w:r w:rsidR="00A62F5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DA12D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 регистрационный номер,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14:paraId="62DC9F00" w14:textId="294FC1A6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наличия документов библиотечного фонда производится в обязательном порядке:</w:t>
      </w:r>
    </w:p>
    <w:p w14:paraId="44CCB989" w14:textId="505B40B1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фактов хищения, злоупотребления или порчи документов;</w:t>
      </w:r>
    </w:p>
    <w:p w14:paraId="7CF6A43E" w14:textId="49B53203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стихийного бедствия, пожара или других чрезвычайных ситуаций, вызванных экстремальными условиями;</w:t>
      </w:r>
    </w:p>
    <w:p w14:paraId="1D07D8CF" w14:textId="55D4D6FC" w:rsidR="00B508C6" w:rsidRPr="00480B83" w:rsidRDefault="00FC6979" w:rsidP="00201B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реорганизации или ликвидации библиотеки.</w:t>
      </w:r>
    </w:p>
    <w:p w14:paraId="377D118D" w14:textId="03F2D7D0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фонда в плановом порядке осуществляется в следующие сроки:</w:t>
      </w:r>
    </w:p>
    <w:p w14:paraId="54172537" w14:textId="345A63B0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имеющие в оформлении драгоценные металлы и (или) драгоценные камни – ежегодно;</w:t>
      </w:r>
    </w:p>
    <w:p w14:paraId="16FB8467" w14:textId="6014E5E9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редких и ценных книг – один раз в 5 лет;</w:t>
      </w:r>
    </w:p>
    <w:p w14:paraId="4A131997" w14:textId="6752F32B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 библиотек до 50 тысяч учетных единиц – один раз в 5 лет;</w:t>
      </w:r>
    </w:p>
    <w:p w14:paraId="59C99C35" w14:textId="77EE8D1B" w:rsidR="00B508C6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 библиотек от 50 до 200 тысяч учетных единиц – один раз в 7 лет;</w:t>
      </w:r>
    </w:p>
    <w:p w14:paraId="267A7BBE" w14:textId="720205B8" w:rsidR="00B508C6" w:rsidRPr="00480B83" w:rsidRDefault="00FC6979" w:rsidP="00201B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 библиотек от 200 тысяч до 1 миллиона учетных единиц – один раз в 10 лет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A6E24" w14:textId="697F6CB5" w:rsidR="00B508C6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фонда библиотеки может осуществляться поэтапно в соответствии с графиком проведения проверки всего фонда или его 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(в том числе редких и ценных книг) с определением сроков и количества планируемого объема работы.</w:t>
      </w:r>
    </w:p>
    <w:p w14:paraId="7DC0465C" w14:textId="03B798DD" w:rsidR="002C0033" w:rsidRPr="00480B83" w:rsidRDefault="00201BE7" w:rsidP="002C00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Страховые фонды библиотек</w:t>
      </w:r>
    </w:p>
    <w:p w14:paraId="54582950" w14:textId="514235C7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сохранности и долговременного использования библиотечных фондов </w:t>
      </w:r>
      <w:r w:rsidR="0039586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центральные библиотеки </w:t>
      </w:r>
      <w:r w:rsidR="008C68A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C68A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создавать страховые библиотечные фонды.</w:t>
      </w:r>
    </w:p>
    <w:p w14:paraId="5535BF7F" w14:textId="0B2F7C8A" w:rsidR="002C0033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Включению в страховые фонды в обязательном порядке подлежат:</w:t>
      </w:r>
    </w:p>
    <w:p w14:paraId="0A005863" w14:textId="1EBD51B3" w:rsidR="002C0033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периодические издания со дня их основания;</w:t>
      </w:r>
    </w:p>
    <w:p w14:paraId="4A4B7AFF" w14:textId="0AA11BD8" w:rsidR="002C0033" w:rsidRPr="00480B83" w:rsidRDefault="00FC6979" w:rsidP="00201B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и редкие издания, относящиеся к памятникам истории и культуры.</w:t>
      </w:r>
    </w:p>
    <w:p w14:paraId="4CBA68D8" w14:textId="5B73E912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деятельности по созданию страховых фондов</w:t>
      </w:r>
      <w:r w:rsidR="00F7399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Сосновского муниципального района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Центральной </w:t>
      </w:r>
      <w:proofErr w:type="spellStart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библиотекой.</w:t>
      </w:r>
    </w:p>
    <w:p w14:paraId="26550900" w14:textId="62FB81FC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страховых библиотечных фондов осуществляется за счет средств бюджета</w:t>
      </w:r>
      <w:r w:rsidR="0070772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7195F" w14:textId="26C8C8CA" w:rsidR="002C0033" w:rsidRPr="00480B83" w:rsidRDefault="00201BE7" w:rsidP="00C56B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Библиотечные фонды как культурное достояние Сосновского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46D5DA7" w14:textId="77777777" w:rsidR="00C56B3F" w:rsidRPr="00480B83" w:rsidRDefault="00C56B3F" w:rsidP="00C56B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51937" w14:textId="2DA412AC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Библиотечные фонды, содержащие краеведческие документы, а также особо ценные и редкие документы, являются культурным достоянием Сосновского района.</w:t>
      </w:r>
    </w:p>
    <w:p w14:paraId="71C54CA9" w14:textId="65DE9EEF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Библиотеки, имеющие в своих фондах коллекции краеведческих, особо ценных и редких документов, обязаны регистрировать их как часть культурного достояния Сосновского</w:t>
      </w:r>
      <w:r w:rsidR="00BE52C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обеспечивать их учет</w:t>
      </w:r>
      <w:r w:rsidR="000F559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особый режим охраны и использования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F935D" w14:textId="44370EF4" w:rsidR="002C0033" w:rsidRPr="00480B83" w:rsidRDefault="00201BE7" w:rsidP="00C56B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Поддержка библиотечного дела на территории Сосновского</w:t>
      </w:r>
      <w:r w:rsidR="00C56B3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74E40BB9" w14:textId="77777777" w:rsidR="00C56B3F" w:rsidRPr="00480B83" w:rsidRDefault="00C56B3F" w:rsidP="00C56B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31BF" w14:textId="55ABD3E7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Библиотечное дело на территории Сосновского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признается социально значимым видом деятельности.</w:t>
      </w:r>
      <w:r w:rsidR="0070772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библиотеки являются обязательной частью инфраструктуры Сосновского муниципального района.</w:t>
      </w:r>
    </w:p>
    <w:p w14:paraId="79E259DB" w14:textId="30E7C31B" w:rsidR="002C0033" w:rsidRPr="00480B83" w:rsidRDefault="00FC6979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Поддержка библиотечного дела на территории Сосновского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путем:</w:t>
      </w:r>
    </w:p>
    <w:p w14:paraId="7B9E0EDB" w14:textId="77777777" w:rsidR="002C0033" w:rsidRPr="00480B83" w:rsidRDefault="002C0033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установления мер социальной поддержки для библиотечных работников;</w:t>
      </w:r>
    </w:p>
    <w:p w14:paraId="79ACE1C3" w14:textId="1D918D5C" w:rsidR="002C0033" w:rsidRPr="00480B83" w:rsidRDefault="002C0033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преимущественного права библиотек на получение целевых социально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муниципальных заказов;</w:t>
      </w:r>
    </w:p>
    <w:p w14:paraId="489D1FC9" w14:textId="3F41E1DE" w:rsidR="00964AD8" w:rsidRPr="00480B83" w:rsidRDefault="002C0033" w:rsidP="00201BE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запрета на перевод муниципальных библиотек в здания (помещения), уху</w:t>
      </w:r>
      <w:r w:rsidR="002F088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дшающие условия их деятельности. </w:t>
      </w:r>
      <w:r w:rsidR="008653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не вправе принимать решения и осуществлять действия, которые влекут ухудшение материально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</w:t>
      </w:r>
      <w:r w:rsidR="005E3BF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D8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53F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ействующих библиотек, находящихся на бюджетном финансировании, их перевод в помещения, не</w:t>
      </w:r>
      <w:r w:rsidR="00964AD8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требованиям охраны труда, хранения библиотечных фондов и библиотечного обслуживания</w:t>
      </w:r>
      <w:r w:rsidR="002F088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3044AC" w14:textId="0447B8AF" w:rsidR="002C0033" w:rsidRPr="00480B83" w:rsidRDefault="002C0033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иных м</w:t>
      </w:r>
      <w:bookmarkStart w:id="1" w:name="_GoBack"/>
      <w:bookmarkEnd w:id="1"/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государственной поддержки библиотечного дела в соответствии с законодательством</w:t>
      </w:r>
      <w:r w:rsidR="00655AB8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75406" w14:textId="778FC9AA" w:rsidR="002C0033" w:rsidRPr="00480B83" w:rsidRDefault="00201BE7" w:rsidP="002C00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Финансовые ресурсы, финансовое обеспечение деятельности библиотек в Сосновском 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2E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</w:p>
    <w:p w14:paraId="08EF4658" w14:textId="5531203D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библиотечного обслуживания населения Сосновского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библиотеками, комплектование и обеспечение сохранности библиотечных фондов, содержание и развитие библиотек </w:t>
      </w:r>
      <w:r w:rsidR="000D335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расходным обязательством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06F9519B" w14:textId="3B53E2A0" w:rsidR="000D3355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0D335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(МКУК МЦБС) вправе использовать иные источники финансирования, не запрещенные законодательством Российской Федерации.</w:t>
      </w:r>
    </w:p>
    <w:p w14:paraId="20009048" w14:textId="5B7CD96C" w:rsidR="007F754A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F754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деятельности муниципальных библиотек в реализации социальных творческих заказов, целевых программ гарантируется выделением средств из местного бюджета</w:t>
      </w:r>
      <w:r w:rsidR="00DD3F4E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0D335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6A617A" w14:textId="2910D4C4" w:rsidR="002C0033" w:rsidRPr="00480B83" w:rsidRDefault="00FC6979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сохранности и использования частных собраний документов, имеющих ценные издания, отнесенные к памятникам истории и культуры или культурному достоянию Сосновского</w:t>
      </w:r>
      <w:r w:rsidR="00E2772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4B2879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B1214D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выделены средства из местного бюджета на приобретение указанных частных собраний документов в порядке, установленном нормативно</w:t>
      </w:r>
      <w:r w:rsidR="00B508C6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органов </w:t>
      </w:r>
      <w:r w:rsidR="007F754A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14:paraId="322A7869" w14:textId="2B2BD381" w:rsidR="002C0033" w:rsidRPr="00480B83" w:rsidRDefault="00201BE7" w:rsidP="002C00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социальной поддержки библиотечных работников</w:t>
      </w:r>
    </w:p>
    <w:p w14:paraId="225A2DFC" w14:textId="3206EF7E" w:rsidR="002C0033" w:rsidRPr="00480B83" w:rsidRDefault="00FC6979" w:rsidP="0056782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Библиотечным работникам библиотек</w:t>
      </w:r>
      <w:r w:rsidR="000873F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за счет средств местного бюджета меры социальной поддержки в порядке и на условиях, определяемых </w:t>
      </w:r>
      <w:bookmarkStart w:id="2" w:name="_Hlk152685641"/>
      <w:r w:rsidR="003127A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«Об оплате труда работников муниципальных учреждений, подведомственных отделу культуры администрации Сосновского муниципального района»</w:t>
      </w:r>
      <w:r w:rsidR="004B319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1006F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319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20.12.2017г. № 379</w:t>
      </w:r>
      <w:bookmarkEnd w:id="2"/>
      <w:r w:rsidR="0069426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виде:</w:t>
      </w:r>
    </w:p>
    <w:p w14:paraId="4656D4BF" w14:textId="4B10801C" w:rsidR="005B4D17" w:rsidRPr="00480B83" w:rsidRDefault="000A44B6" w:rsidP="0056782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выплаты лечебного пособия в размере одного должностного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</w:t>
      </w:r>
      <w:r w:rsidR="001B12E0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670A6D" w14:textId="530F8CAF" w:rsidR="005B4D17" w:rsidRPr="00480B83" w:rsidRDefault="000A44B6" w:rsidP="0056782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5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к должностному окладу за выслугу лет при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работы от 1 года до 10 лет –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процентов, от 10 лет и выше 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В стаж работы, дающий право на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надбавки за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выслугу лет,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время работы в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библиотеках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39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14:paraId="2FE612C8" w14:textId="1AD7B39E" w:rsidR="005B4D17" w:rsidRDefault="000A44B6" w:rsidP="00567820">
      <w:pPr>
        <w:tabs>
          <w:tab w:val="left" w:pos="1134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дополнительного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оплачиваемого отпуска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10 лет стажа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10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B5382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стажа работы в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4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 Челябинской</w:t>
      </w:r>
      <w:r w:rsidR="005B4D1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47802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20A5F" w14:textId="77777777" w:rsidR="00567820" w:rsidRPr="00480B83" w:rsidRDefault="00567820" w:rsidP="00567820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4AF2" w14:textId="6801E166" w:rsidR="00B5382C" w:rsidRPr="00480B83" w:rsidRDefault="00201BE7" w:rsidP="00B538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382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Межобластное, межрегиональное и международное сотрудничество Сосновского муниципального района в сфере библиотечного дела</w:t>
      </w:r>
    </w:p>
    <w:p w14:paraId="627084D8" w14:textId="6F931766" w:rsidR="00B242E5" w:rsidRPr="00480B83" w:rsidRDefault="000A44B6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Сосновского</w:t>
      </w:r>
      <w:r w:rsidR="00370697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поощряют участие библиотек в культурном обмене, содейству</w:t>
      </w:r>
      <w:r w:rsidR="00217D9C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0033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расширению и укреплению межрегиональных и международных связей в сфере библиотечного дела в порядке, установленном </w:t>
      </w:r>
      <w:r w:rsidR="00B242E5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законодательством, законодательством Челябинской области и нормативными правовыми актами Сосновского муниципального района.</w:t>
      </w:r>
    </w:p>
    <w:p w14:paraId="05B91BAB" w14:textId="112356AA" w:rsidR="00043FE4" w:rsidRPr="00480B83" w:rsidRDefault="00043FE4" w:rsidP="00981C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B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и ликвидация библиотек</w:t>
      </w:r>
    </w:p>
    <w:p w14:paraId="727F3215" w14:textId="30298E96" w:rsidR="00043FE4" w:rsidRPr="00480B83" w:rsidRDefault="000A44B6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FE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может быть реорганизована или ликвидирована по решению ее учредителя, а также в случаях, предусмотренных законодательством Российской Федерации.</w:t>
      </w:r>
    </w:p>
    <w:p w14:paraId="14B14100" w14:textId="58F7F2AA" w:rsidR="00043FE4" w:rsidRPr="00480B83" w:rsidRDefault="000A44B6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E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14:paraId="6F1749BB" w14:textId="0A70E19A" w:rsidR="00043FE4" w:rsidRPr="00480B83" w:rsidRDefault="000A44B6" w:rsidP="005678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FE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принявший решение о ликвидации библиотеки, в обязательном порядке </w:t>
      </w:r>
      <w:r w:rsidR="00567820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043FE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14:paraId="46C0792E" w14:textId="5699DD15" w:rsidR="00043FE4" w:rsidRPr="00480B83" w:rsidRDefault="006906C7" w:rsidP="00201B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81C81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FE4" w:rsidRPr="0048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решение о ликвидации муниципальных библиотек может быть обжаловано гражданами, общественными объединениями либо читательскими советами в судебном порядке.</w:t>
      </w:r>
    </w:p>
    <w:sectPr w:rsidR="00043FE4" w:rsidRPr="00480B83" w:rsidSect="0056782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41A"/>
    <w:multiLevelType w:val="hybridMultilevel"/>
    <w:tmpl w:val="479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0CD7"/>
    <w:multiLevelType w:val="hybridMultilevel"/>
    <w:tmpl w:val="D188C4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3"/>
    <w:rsid w:val="0001006A"/>
    <w:rsid w:val="00023C64"/>
    <w:rsid w:val="00043FE4"/>
    <w:rsid w:val="00044152"/>
    <w:rsid w:val="00055722"/>
    <w:rsid w:val="000873F7"/>
    <w:rsid w:val="000A44B6"/>
    <w:rsid w:val="000A62EC"/>
    <w:rsid w:val="000D3355"/>
    <w:rsid w:val="000E49D9"/>
    <w:rsid w:val="000F2A61"/>
    <w:rsid w:val="000F5593"/>
    <w:rsid w:val="0010684A"/>
    <w:rsid w:val="00140766"/>
    <w:rsid w:val="0015545E"/>
    <w:rsid w:val="00161F83"/>
    <w:rsid w:val="00163AB4"/>
    <w:rsid w:val="00164606"/>
    <w:rsid w:val="001845D1"/>
    <w:rsid w:val="00194AD8"/>
    <w:rsid w:val="001B12E0"/>
    <w:rsid w:val="001B1673"/>
    <w:rsid w:val="001F5D43"/>
    <w:rsid w:val="001F61F1"/>
    <w:rsid w:val="001F6F17"/>
    <w:rsid w:val="00201BE7"/>
    <w:rsid w:val="00217D9C"/>
    <w:rsid w:val="0022459F"/>
    <w:rsid w:val="002514CB"/>
    <w:rsid w:val="00293DCB"/>
    <w:rsid w:val="002A6765"/>
    <w:rsid w:val="002C0033"/>
    <w:rsid w:val="002C78F3"/>
    <w:rsid w:val="002D3CAA"/>
    <w:rsid w:val="002E4D9F"/>
    <w:rsid w:val="002E590B"/>
    <w:rsid w:val="002F0882"/>
    <w:rsid w:val="002F0FA6"/>
    <w:rsid w:val="003127A4"/>
    <w:rsid w:val="0034475E"/>
    <w:rsid w:val="00370697"/>
    <w:rsid w:val="00390CB3"/>
    <w:rsid w:val="00395862"/>
    <w:rsid w:val="003B0B62"/>
    <w:rsid w:val="003B2E79"/>
    <w:rsid w:val="003C3B66"/>
    <w:rsid w:val="003D2724"/>
    <w:rsid w:val="003D5E72"/>
    <w:rsid w:val="00407C7A"/>
    <w:rsid w:val="0041117B"/>
    <w:rsid w:val="004132A6"/>
    <w:rsid w:val="00415A71"/>
    <w:rsid w:val="00421EB9"/>
    <w:rsid w:val="0043600A"/>
    <w:rsid w:val="00453554"/>
    <w:rsid w:val="00472B66"/>
    <w:rsid w:val="00480B83"/>
    <w:rsid w:val="00480F85"/>
    <w:rsid w:val="0048452F"/>
    <w:rsid w:val="004B113C"/>
    <w:rsid w:val="004B2104"/>
    <w:rsid w:val="004B2879"/>
    <w:rsid w:val="004B2A25"/>
    <w:rsid w:val="004B3193"/>
    <w:rsid w:val="004C04DC"/>
    <w:rsid w:val="004C26CF"/>
    <w:rsid w:val="004C3D44"/>
    <w:rsid w:val="004D7504"/>
    <w:rsid w:val="004E678A"/>
    <w:rsid w:val="00520A60"/>
    <w:rsid w:val="005454CB"/>
    <w:rsid w:val="005458AF"/>
    <w:rsid w:val="00567820"/>
    <w:rsid w:val="00596A81"/>
    <w:rsid w:val="005B0074"/>
    <w:rsid w:val="005B1634"/>
    <w:rsid w:val="005B4D17"/>
    <w:rsid w:val="005E3BFC"/>
    <w:rsid w:val="00620FFD"/>
    <w:rsid w:val="0063292A"/>
    <w:rsid w:val="00655AB8"/>
    <w:rsid w:val="006906C7"/>
    <w:rsid w:val="00694263"/>
    <w:rsid w:val="006C71EC"/>
    <w:rsid w:val="006D6FC2"/>
    <w:rsid w:val="00707722"/>
    <w:rsid w:val="0071195F"/>
    <w:rsid w:val="00714A9F"/>
    <w:rsid w:val="00747802"/>
    <w:rsid w:val="00756E15"/>
    <w:rsid w:val="00786FFE"/>
    <w:rsid w:val="007A0F62"/>
    <w:rsid w:val="007A514F"/>
    <w:rsid w:val="007C6829"/>
    <w:rsid w:val="007E3072"/>
    <w:rsid w:val="007F754A"/>
    <w:rsid w:val="00800148"/>
    <w:rsid w:val="008029B6"/>
    <w:rsid w:val="008236E3"/>
    <w:rsid w:val="00826790"/>
    <w:rsid w:val="008367F8"/>
    <w:rsid w:val="008414C2"/>
    <w:rsid w:val="00844AD8"/>
    <w:rsid w:val="00850418"/>
    <w:rsid w:val="00851FC4"/>
    <w:rsid w:val="008653F1"/>
    <w:rsid w:val="008B29DD"/>
    <w:rsid w:val="008C68AA"/>
    <w:rsid w:val="008D55EB"/>
    <w:rsid w:val="008F4041"/>
    <w:rsid w:val="00921839"/>
    <w:rsid w:val="00940CB1"/>
    <w:rsid w:val="00943DE1"/>
    <w:rsid w:val="00947A4A"/>
    <w:rsid w:val="00964291"/>
    <w:rsid w:val="00964AD8"/>
    <w:rsid w:val="00981C81"/>
    <w:rsid w:val="00996AA3"/>
    <w:rsid w:val="009B2859"/>
    <w:rsid w:val="009D415C"/>
    <w:rsid w:val="009D5464"/>
    <w:rsid w:val="009F156E"/>
    <w:rsid w:val="00A02A6A"/>
    <w:rsid w:val="00A33DE8"/>
    <w:rsid w:val="00A610D8"/>
    <w:rsid w:val="00A62F56"/>
    <w:rsid w:val="00A74112"/>
    <w:rsid w:val="00A85354"/>
    <w:rsid w:val="00A91DF0"/>
    <w:rsid w:val="00A949E9"/>
    <w:rsid w:val="00AC5384"/>
    <w:rsid w:val="00AC5B5B"/>
    <w:rsid w:val="00AD1879"/>
    <w:rsid w:val="00AE329C"/>
    <w:rsid w:val="00AF18CD"/>
    <w:rsid w:val="00B1214D"/>
    <w:rsid w:val="00B242E5"/>
    <w:rsid w:val="00B364A4"/>
    <w:rsid w:val="00B508C6"/>
    <w:rsid w:val="00B50A3E"/>
    <w:rsid w:val="00B5382C"/>
    <w:rsid w:val="00B94D7F"/>
    <w:rsid w:val="00BA07BF"/>
    <w:rsid w:val="00BC2C5D"/>
    <w:rsid w:val="00BD6C29"/>
    <w:rsid w:val="00BE52C1"/>
    <w:rsid w:val="00BE564D"/>
    <w:rsid w:val="00BF17AA"/>
    <w:rsid w:val="00BF4368"/>
    <w:rsid w:val="00BF4D6B"/>
    <w:rsid w:val="00C17860"/>
    <w:rsid w:val="00C2000C"/>
    <w:rsid w:val="00C36800"/>
    <w:rsid w:val="00C56B3F"/>
    <w:rsid w:val="00D00BE8"/>
    <w:rsid w:val="00D05AD6"/>
    <w:rsid w:val="00D2600E"/>
    <w:rsid w:val="00D64762"/>
    <w:rsid w:val="00D65380"/>
    <w:rsid w:val="00D8051F"/>
    <w:rsid w:val="00D92254"/>
    <w:rsid w:val="00DA12DF"/>
    <w:rsid w:val="00DC05A6"/>
    <w:rsid w:val="00DD3F4E"/>
    <w:rsid w:val="00E057A7"/>
    <w:rsid w:val="00E12307"/>
    <w:rsid w:val="00E255BE"/>
    <w:rsid w:val="00E2772D"/>
    <w:rsid w:val="00E94E55"/>
    <w:rsid w:val="00E96D97"/>
    <w:rsid w:val="00ED4360"/>
    <w:rsid w:val="00ED51C2"/>
    <w:rsid w:val="00F1006F"/>
    <w:rsid w:val="00F112DD"/>
    <w:rsid w:val="00F34D26"/>
    <w:rsid w:val="00F50291"/>
    <w:rsid w:val="00F55F9C"/>
    <w:rsid w:val="00F73993"/>
    <w:rsid w:val="00F81E82"/>
    <w:rsid w:val="00FA1D41"/>
    <w:rsid w:val="00FA5C02"/>
    <w:rsid w:val="00FC6979"/>
    <w:rsid w:val="00FD6564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0A2"/>
  <w15:docId w15:val="{CAF22BA8-92EE-4258-8335-843FF8B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E3B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3B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3B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3B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3B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8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B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D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B4D17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1845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</cp:lastModifiedBy>
  <cp:revision>12</cp:revision>
  <dcterms:created xsi:type="dcterms:W3CDTF">2023-12-11T09:38:00Z</dcterms:created>
  <dcterms:modified xsi:type="dcterms:W3CDTF">2023-12-21T07:57:00Z</dcterms:modified>
</cp:coreProperties>
</file>