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1D03" w14:textId="77777777" w:rsidR="00821F5A" w:rsidRDefault="00821F5A" w:rsidP="00821F5A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Извещение </w:t>
      </w:r>
    </w:p>
    <w:p w14:paraId="04F8BEEE" w14:textId="77777777" w:rsidR="00821F5A" w:rsidRDefault="00821F5A" w:rsidP="00821F5A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аукциона в электронной форме по продаже земельных участков н</w:t>
      </w:r>
      <w:r w:rsidR="00A154CA">
        <w:rPr>
          <w:b/>
          <w:sz w:val="22"/>
          <w:szCs w:val="22"/>
        </w:rPr>
        <w:t>а электронной торговой площадке</w:t>
      </w:r>
      <w:r w:rsidR="00A154CA" w:rsidRPr="00A154CA">
        <w:rPr>
          <w:b/>
          <w:sz w:val="22"/>
          <w:szCs w:val="22"/>
        </w:rPr>
        <w:t xml:space="preserve"> </w:t>
      </w:r>
      <w:r w:rsidR="00A154CA">
        <w:rPr>
          <w:b/>
          <w:sz w:val="22"/>
          <w:szCs w:val="22"/>
          <w:lang w:val="en-US"/>
        </w:rPr>
        <w:t>OO</w:t>
      </w:r>
      <w:r>
        <w:rPr>
          <w:b/>
          <w:sz w:val="22"/>
          <w:szCs w:val="22"/>
        </w:rPr>
        <w:t>О «</w:t>
      </w:r>
      <w:r w:rsidR="00A154CA">
        <w:rPr>
          <w:b/>
          <w:sz w:val="22"/>
          <w:szCs w:val="22"/>
        </w:rPr>
        <w:t>РТС</w:t>
      </w:r>
      <w:r>
        <w:rPr>
          <w:b/>
          <w:sz w:val="22"/>
          <w:szCs w:val="22"/>
        </w:rPr>
        <w:t xml:space="preserve"> -</w:t>
      </w:r>
      <w:r w:rsidR="00A154CA">
        <w:rPr>
          <w:b/>
          <w:sz w:val="22"/>
          <w:szCs w:val="22"/>
        </w:rPr>
        <w:t xml:space="preserve"> ТЕНДЕР</w:t>
      </w:r>
      <w:r>
        <w:rPr>
          <w:b/>
          <w:sz w:val="22"/>
          <w:szCs w:val="22"/>
        </w:rPr>
        <w:t>»,</w:t>
      </w:r>
    </w:p>
    <w:p w14:paraId="55C164D6" w14:textId="57167640" w:rsidR="00821F5A" w:rsidRDefault="00B7578D" w:rsidP="00821F5A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9E4BC0">
        <w:rPr>
          <w:b/>
          <w:sz w:val="22"/>
          <w:szCs w:val="22"/>
          <w:lang w:val="en-US"/>
        </w:rPr>
        <w:t>http</w:t>
      </w:r>
      <w:r w:rsidRPr="009E4BC0">
        <w:rPr>
          <w:b/>
          <w:sz w:val="22"/>
          <w:szCs w:val="22"/>
        </w:rPr>
        <w:t>://</w:t>
      </w:r>
      <w:hyperlink r:id="rId8" w:tgtFrame="_blank" w:history="1">
        <w:proofErr w:type="spellStart"/>
        <w:r w:rsidRPr="009E4BC0">
          <w:rPr>
            <w:b/>
            <w:sz w:val="22"/>
            <w:szCs w:val="22"/>
            <w:lang w:val="en-US"/>
          </w:rPr>
          <w:t>rts</w:t>
        </w:r>
        <w:proofErr w:type="spellEnd"/>
        <w:r w:rsidRPr="009E4BC0">
          <w:rPr>
            <w:b/>
            <w:sz w:val="22"/>
            <w:szCs w:val="22"/>
          </w:rPr>
          <w:t>-</w:t>
        </w:r>
        <w:r w:rsidRPr="009E4BC0">
          <w:rPr>
            <w:b/>
            <w:sz w:val="22"/>
            <w:szCs w:val="22"/>
            <w:lang w:val="en-US"/>
          </w:rPr>
          <w:t>tender</w:t>
        </w:r>
        <w:r w:rsidRPr="009E4BC0">
          <w:rPr>
            <w:b/>
            <w:sz w:val="22"/>
            <w:szCs w:val="22"/>
          </w:rPr>
          <w:t>.</w:t>
        </w:r>
        <w:proofErr w:type="spellStart"/>
        <w:r w:rsidRPr="009E4BC0">
          <w:rPr>
            <w:b/>
            <w:sz w:val="22"/>
            <w:szCs w:val="22"/>
            <w:lang w:val="en-US"/>
          </w:rPr>
          <w:t>ru</w:t>
        </w:r>
        <w:proofErr w:type="spellEnd"/>
      </w:hyperlink>
      <w:r w:rsidR="009E4BC0" w:rsidRPr="009E4BC0">
        <w:rPr>
          <w:sz w:val="22"/>
          <w:szCs w:val="22"/>
        </w:rPr>
        <w:t xml:space="preserve"> </w:t>
      </w:r>
      <w:r w:rsidR="00821F5A">
        <w:rPr>
          <w:b/>
          <w:sz w:val="22"/>
          <w:szCs w:val="22"/>
        </w:rPr>
        <w:t xml:space="preserve">на </w:t>
      </w:r>
      <w:r w:rsidR="00A154CA">
        <w:rPr>
          <w:b/>
          <w:sz w:val="22"/>
          <w:szCs w:val="22"/>
        </w:rPr>
        <w:t>0</w:t>
      </w:r>
      <w:r w:rsidR="00EC15F9">
        <w:rPr>
          <w:b/>
          <w:sz w:val="22"/>
          <w:szCs w:val="22"/>
        </w:rPr>
        <w:t>2</w:t>
      </w:r>
      <w:r w:rsidR="00821F5A">
        <w:rPr>
          <w:b/>
          <w:sz w:val="22"/>
          <w:szCs w:val="22"/>
        </w:rPr>
        <w:t xml:space="preserve"> </w:t>
      </w:r>
      <w:r w:rsidR="00A154CA">
        <w:rPr>
          <w:b/>
          <w:sz w:val="22"/>
          <w:szCs w:val="22"/>
        </w:rPr>
        <w:t>сентября</w:t>
      </w:r>
      <w:r w:rsidR="00821F5A">
        <w:rPr>
          <w:b/>
          <w:sz w:val="22"/>
          <w:szCs w:val="22"/>
        </w:rPr>
        <w:t xml:space="preserve"> 2023г.</w:t>
      </w:r>
    </w:p>
    <w:bookmarkEnd w:id="0"/>
    <w:p w14:paraId="77463E4E" w14:textId="77777777" w:rsidR="00821F5A" w:rsidRDefault="00821F5A" w:rsidP="00821F5A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14:paraId="5CD12AFF" w14:textId="1A49E44A" w:rsidR="00821F5A" w:rsidRDefault="00A154C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Кременкульского</w:t>
      </w:r>
      <w:proofErr w:type="spellEnd"/>
      <w:r>
        <w:rPr>
          <w:sz w:val="22"/>
          <w:szCs w:val="22"/>
        </w:rPr>
        <w:t xml:space="preserve"> сельского поселения С</w:t>
      </w:r>
      <w:r w:rsidR="00821F5A">
        <w:rPr>
          <w:sz w:val="22"/>
          <w:szCs w:val="22"/>
        </w:rPr>
        <w:t xml:space="preserve">основского муниципального района, проводит </w:t>
      </w:r>
      <w:r w:rsidR="00821F5A">
        <w:rPr>
          <w:b/>
          <w:sz w:val="22"/>
          <w:szCs w:val="22"/>
        </w:rPr>
        <w:t xml:space="preserve">аукцион в электронной форме </w:t>
      </w:r>
      <w:r w:rsidR="00821F5A">
        <w:rPr>
          <w:sz w:val="22"/>
          <w:szCs w:val="22"/>
        </w:rPr>
        <w:t>по продаже в собственность земельных участков</w:t>
      </w:r>
      <w:r w:rsidR="00821F5A">
        <w:t xml:space="preserve"> </w:t>
      </w:r>
      <w:r w:rsidR="00821F5A">
        <w:rPr>
          <w:sz w:val="22"/>
          <w:szCs w:val="22"/>
        </w:rPr>
        <w:t xml:space="preserve">на электронной торговой площадке </w:t>
      </w:r>
      <w:r>
        <w:rPr>
          <w:sz w:val="22"/>
          <w:szCs w:val="22"/>
        </w:rPr>
        <w:t>ОО</w:t>
      </w:r>
      <w:r w:rsidR="00821F5A">
        <w:rPr>
          <w:sz w:val="22"/>
          <w:szCs w:val="22"/>
        </w:rPr>
        <w:t>О «</w:t>
      </w:r>
      <w:r w:rsidR="000B38BE">
        <w:rPr>
          <w:sz w:val="22"/>
          <w:szCs w:val="22"/>
        </w:rPr>
        <w:t>РТС</w:t>
      </w:r>
      <w:r w:rsidR="00821F5A">
        <w:rPr>
          <w:sz w:val="22"/>
          <w:szCs w:val="22"/>
        </w:rPr>
        <w:t xml:space="preserve"> - </w:t>
      </w:r>
      <w:r w:rsidR="000B38BE">
        <w:rPr>
          <w:sz w:val="22"/>
          <w:szCs w:val="22"/>
        </w:rPr>
        <w:t>ТЕНДЕР</w:t>
      </w:r>
      <w:r w:rsidR="00821F5A">
        <w:rPr>
          <w:sz w:val="22"/>
          <w:szCs w:val="22"/>
        </w:rPr>
        <w:t xml:space="preserve">», </w:t>
      </w:r>
      <w:r w:rsidR="004B65E8" w:rsidRPr="004B65E8">
        <w:rPr>
          <w:sz w:val="22"/>
          <w:szCs w:val="22"/>
        </w:rPr>
        <w:t>http://</w:t>
      </w:r>
      <w:hyperlink r:id="rId9" w:tgtFrame="_blank" w:history="1">
        <w:r w:rsidR="004B65E8" w:rsidRPr="004B65E8">
          <w:rPr>
            <w:sz w:val="22"/>
            <w:szCs w:val="22"/>
          </w:rPr>
          <w:t>rts-tender.ru</w:t>
        </w:r>
      </w:hyperlink>
      <w:r w:rsidR="004B65E8" w:rsidRPr="004B65E8">
        <w:rPr>
          <w:sz w:val="22"/>
          <w:szCs w:val="22"/>
        </w:rPr>
        <w:t xml:space="preserve"> </w:t>
      </w:r>
      <w:r w:rsidR="004B65E8">
        <w:rPr>
          <w:sz w:val="22"/>
          <w:szCs w:val="22"/>
        </w:rPr>
        <w:t xml:space="preserve"> </w:t>
      </w:r>
      <w:r w:rsidR="00821F5A">
        <w:rPr>
          <w:sz w:val="22"/>
          <w:szCs w:val="22"/>
        </w:rPr>
        <w:t xml:space="preserve">(1 – </w:t>
      </w:r>
      <w:r w:rsidR="000B38BE">
        <w:rPr>
          <w:sz w:val="22"/>
          <w:szCs w:val="22"/>
        </w:rPr>
        <w:t>9</w:t>
      </w:r>
      <w:r w:rsidR="00821F5A">
        <w:rPr>
          <w:sz w:val="22"/>
          <w:szCs w:val="22"/>
        </w:rPr>
        <w:t xml:space="preserve"> лоты):</w:t>
      </w:r>
    </w:p>
    <w:p w14:paraId="5F6B71CB" w14:textId="77777777" w:rsidR="00821F5A" w:rsidRDefault="00821F5A" w:rsidP="00821F5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14:paraId="37F96DEF" w14:textId="77777777" w:rsidR="00A154CA" w:rsidRPr="00262F4E" w:rsidRDefault="00A154CA" w:rsidP="00A154CA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9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1"/>
        <w:gridCol w:w="1679"/>
        <w:gridCol w:w="879"/>
        <w:gridCol w:w="1641"/>
        <w:gridCol w:w="1336"/>
        <w:gridCol w:w="1417"/>
        <w:gridCol w:w="1166"/>
        <w:gridCol w:w="1120"/>
        <w:gridCol w:w="1119"/>
      </w:tblGrid>
      <w:tr w:rsidR="00A154CA" w:rsidRPr="002D4E89" w14:paraId="766B50FF" w14:textId="77777777" w:rsidTr="00A154CA"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FB46F5" w14:textId="77777777" w:rsidR="00A154CA" w:rsidRPr="002D4E89" w:rsidRDefault="00A154CA" w:rsidP="00A154CA">
            <w:pPr>
              <w:ind w:left="-108"/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  <w:lang w:val="en-US"/>
              </w:rPr>
              <w:t>№</w:t>
            </w:r>
            <w:r w:rsidRPr="002D4E89">
              <w:rPr>
                <w:b/>
                <w:bCs/>
                <w:sz w:val="16"/>
                <w:szCs w:val="16"/>
              </w:rPr>
              <w:t xml:space="preserve"> лота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DE1CBE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 xml:space="preserve">Местоположение земельного участка: Челябинская область, </w:t>
            </w:r>
          </w:p>
          <w:p w14:paraId="040162B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Сосновский район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3E695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Площадь з/у</w:t>
            </w:r>
          </w:p>
          <w:p w14:paraId="1621CA8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(кв. м.)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6291AE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Кадастровый номер,</w:t>
            </w:r>
          </w:p>
          <w:p w14:paraId="457B7962" w14:textId="77777777" w:rsidR="00A154CA" w:rsidRPr="002D4E89" w:rsidRDefault="00A154CA" w:rsidP="00A154CA">
            <w:pPr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</w:rPr>
              <w:t>Кадастровая стоимость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EC6EC8" w14:textId="77777777" w:rsidR="00A154CA" w:rsidRPr="002D4E89" w:rsidRDefault="00A154CA" w:rsidP="00A154CA">
            <w:pPr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</w:rPr>
              <w:t>Вид права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62C1C1" w14:textId="77777777" w:rsidR="00A154CA" w:rsidRPr="002D4E89" w:rsidRDefault="00A154CA" w:rsidP="00A154CA">
            <w:pPr>
              <w:jc w:val="center"/>
              <w:rPr>
                <w:sz w:val="16"/>
                <w:szCs w:val="16"/>
                <w:lang w:val="en-US"/>
              </w:rPr>
            </w:pPr>
            <w:r w:rsidRPr="002D4E89"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AFCD73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Начальная цена</w:t>
            </w:r>
          </w:p>
          <w:p w14:paraId="4B69816E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лота (руб.)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972BD5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Задаток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79602C" w14:textId="77777777" w:rsidR="00A154CA" w:rsidRPr="002D4E89" w:rsidRDefault="00A154CA" w:rsidP="00A154CA">
            <w:pPr>
              <w:jc w:val="center"/>
              <w:rPr>
                <w:b/>
                <w:bCs/>
                <w:sz w:val="16"/>
                <w:szCs w:val="16"/>
              </w:rPr>
            </w:pPr>
            <w:r w:rsidRPr="002D4E89">
              <w:rPr>
                <w:b/>
                <w:bCs/>
                <w:sz w:val="16"/>
                <w:szCs w:val="16"/>
              </w:rPr>
              <w:t>Шаг аукциона</w:t>
            </w:r>
          </w:p>
        </w:tc>
      </w:tr>
      <w:tr w:rsidR="00A154CA" w:rsidRPr="002D4E89" w14:paraId="79E705D1" w14:textId="77777777" w:rsidTr="00A154CA">
        <w:tc>
          <w:tcPr>
            <w:tcW w:w="109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0F3EC0" w14:textId="77777777" w:rsidR="00A154CA" w:rsidRPr="002D4E89" w:rsidRDefault="00A154CA" w:rsidP="00A154CA">
            <w:pPr>
              <w:jc w:val="center"/>
              <w:rPr>
                <w:b/>
                <w:sz w:val="16"/>
                <w:szCs w:val="16"/>
              </w:rPr>
            </w:pPr>
            <w:r w:rsidRPr="002D4E89">
              <w:rPr>
                <w:b/>
                <w:sz w:val="16"/>
                <w:szCs w:val="16"/>
              </w:rPr>
              <w:t xml:space="preserve">из категории земель: «земли </w:t>
            </w:r>
            <w:r>
              <w:rPr>
                <w:b/>
                <w:sz w:val="16"/>
                <w:szCs w:val="16"/>
              </w:rPr>
              <w:t>сельскохозяйственного назначения</w:t>
            </w:r>
            <w:r w:rsidRPr="002D4E89">
              <w:rPr>
                <w:b/>
                <w:sz w:val="16"/>
                <w:szCs w:val="16"/>
              </w:rPr>
              <w:t>»:</w:t>
            </w:r>
          </w:p>
        </w:tc>
      </w:tr>
      <w:tr w:rsidR="00A154CA" w:rsidRPr="002D4E89" w14:paraId="456DC880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D71A5D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1B29F2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р-н, с. 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Кременкуль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, сад «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Электрометаллург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», квартал 15, улица 14, участок 90.</w:t>
            </w:r>
          </w:p>
          <w:p w14:paraId="6624D951" w14:textId="77777777" w:rsidR="00A154CA" w:rsidRPr="004D77B6" w:rsidRDefault="00A154CA" w:rsidP="00A154CA">
            <w:pPr>
              <w:pStyle w:val="aff"/>
              <w:ind w:right="-41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B1DF4E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  <w:p w14:paraId="78D075DE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46D13D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D5FA48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262F4E">
              <w:rPr>
                <w:sz w:val="16"/>
                <w:szCs w:val="16"/>
                <w:u w:val="single"/>
              </w:rPr>
              <w:br/>
            </w:r>
            <w:r w:rsidRPr="00F27907">
              <w:rPr>
                <w:sz w:val="16"/>
                <w:szCs w:val="16"/>
                <w:u w:val="single"/>
              </w:rPr>
              <w:t>74:19:110600</w:t>
            </w:r>
            <w:r>
              <w:rPr>
                <w:sz w:val="16"/>
                <w:szCs w:val="16"/>
                <w:u w:val="single"/>
              </w:rPr>
              <w:t>4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2623</w:t>
            </w:r>
            <w:r w:rsidRPr="00D33E8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310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</w:t>
            </w:r>
            <w:r w:rsidRPr="00F27907">
              <w:rPr>
                <w:sz w:val="16"/>
                <w:szCs w:val="16"/>
              </w:rPr>
              <w:t>00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EF965E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0685172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0925DB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FE192E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</w:rPr>
              <w:t xml:space="preserve">Для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18BAAD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310 8</w:t>
            </w:r>
            <w:r w:rsidRPr="00F2790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14BE44D5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636BE1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1B2E820A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F714E" w14:textId="77777777" w:rsidR="00A154CA" w:rsidRDefault="00A154CA" w:rsidP="00A154CA">
            <w:pPr>
              <w:rPr>
                <w:sz w:val="16"/>
                <w:szCs w:val="16"/>
              </w:rPr>
            </w:pPr>
          </w:p>
          <w:p w14:paraId="36EA959A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9324,00</w:t>
            </w:r>
          </w:p>
          <w:p w14:paraId="607A0DBC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2F0B4EC0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B1C339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B2AB1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р-н, с. 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Кременкуль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, сад «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Электрометаллург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», квартал 15, улица 13, участок 82.</w:t>
            </w:r>
          </w:p>
          <w:p w14:paraId="38C178A1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3D9865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500 +/-</w:t>
            </w:r>
          </w:p>
          <w:p w14:paraId="630C532D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DFC22E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  <w:u w:val="single"/>
              </w:rPr>
              <w:t>74:19:1</w:t>
            </w:r>
            <w:r>
              <w:rPr>
                <w:sz w:val="16"/>
                <w:szCs w:val="16"/>
                <w:u w:val="single"/>
              </w:rPr>
              <w:t>106004:3913</w:t>
            </w:r>
            <w:r w:rsidRPr="0076339A">
              <w:rPr>
                <w:sz w:val="16"/>
                <w:szCs w:val="16"/>
                <w:u w:val="single"/>
              </w:rPr>
              <w:br/>
            </w:r>
            <w:r>
              <w:rPr>
                <w:sz w:val="16"/>
                <w:szCs w:val="16"/>
              </w:rPr>
              <w:t>155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40</w:t>
            </w:r>
            <w:r w:rsidRPr="00F27907">
              <w:rPr>
                <w:sz w:val="16"/>
                <w:szCs w:val="16"/>
              </w:rPr>
              <w:t>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960F0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F78A557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6BBF65" w14:textId="77777777" w:rsidR="00A154CA" w:rsidRPr="00262F4E" w:rsidRDefault="00A154CA" w:rsidP="00A154CA">
            <w:pPr>
              <w:spacing w:line="276" w:lineRule="auto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9A2F6D" w14:textId="77777777" w:rsidR="00A154CA" w:rsidRPr="00262F4E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1A491C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155 40</w:t>
            </w:r>
            <w:r w:rsidRPr="00F2790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437368D9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8A3715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15540,00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7A6FE9D5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 xml:space="preserve"> 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6A7BFA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3A22F95E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4662,00</w:t>
            </w:r>
          </w:p>
          <w:p w14:paraId="6AC552ED" w14:textId="77777777" w:rsidR="00A154CA" w:rsidRPr="00262F4E" w:rsidRDefault="00A154CA" w:rsidP="00A154CA">
            <w:pPr>
              <w:jc w:val="center"/>
              <w:rPr>
                <w:sz w:val="16"/>
                <w:szCs w:val="16"/>
              </w:rPr>
            </w:pPr>
            <w:r w:rsidRPr="00262F4E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68CFD7A1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D8F0F1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4E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A03B8C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р-н, с. 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Кременкуль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, сад «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Электрометаллург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», квартал 15, улица 12, участок 83.</w:t>
            </w:r>
          </w:p>
          <w:p w14:paraId="3E193636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4192FA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  <w:p w14:paraId="36B06719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70019A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1106004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3911</w:t>
            </w:r>
          </w:p>
          <w:p w14:paraId="6BFA2A6A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A0A8F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8B3F914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6721BE" w14:textId="77777777" w:rsidR="00A154CA" w:rsidRPr="002D4E89" w:rsidRDefault="00A154CA" w:rsidP="00A154CA">
            <w:pPr>
              <w:spacing w:line="276" w:lineRule="auto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86800B" w14:textId="77777777" w:rsidR="00A154CA" w:rsidRPr="002D4E89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EAEFF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0421D4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5192B91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2FFDF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2DAECC0E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25D6F7D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9324,00</w:t>
            </w:r>
          </w:p>
          <w:p w14:paraId="42EF139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65C31D96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902FC8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85BB8A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р-н, с. 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Кременкуль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, сад «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Электрометаллург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», квартал 15, улица 12, участок 84.</w:t>
            </w:r>
          </w:p>
          <w:p w14:paraId="0B78533C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1DDDD2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  <w:p w14:paraId="6ED37D87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83A5BE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1106004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3912</w:t>
            </w:r>
          </w:p>
          <w:p w14:paraId="4F7A540C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310</w:t>
            </w:r>
            <w:r w:rsidRPr="00F2790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F72B06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3A56C6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1FE2B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4958D3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0EE1887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3D3A2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30EC22B0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9324,00</w:t>
            </w:r>
          </w:p>
          <w:p w14:paraId="6DFB88F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 xml:space="preserve"> (3% от начальной цены)</w:t>
            </w:r>
          </w:p>
        </w:tc>
      </w:tr>
      <w:tr w:rsidR="00A154CA" w:rsidRPr="002D4E89" w14:paraId="62343FAE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52EF05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83908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Сосновский р-н, с. 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Кременкуль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, сад «</w:t>
            </w:r>
            <w:proofErr w:type="spellStart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Электрометаллург</w:t>
            </w:r>
            <w:proofErr w:type="spellEnd"/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», квартал 16, улица 14, участок 98.</w:t>
            </w:r>
          </w:p>
          <w:p w14:paraId="49A0B3CF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1EE61D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476+/-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6EBF2C" w14:textId="77777777" w:rsidR="00A154CA" w:rsidRPr="00D11614" w:rsidRDefault="00A154CA" w:rsidP="0094731C">
            <w:pPr>
              <w:pStyle w:val="aff"/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 w:rsidRPr="00D11614">
              <w:rPr>
                <w:sz w:val="16"/>
                <w:szCs w:val="16"/>
                <w:u w:val="single"/>
              </w:rPr>
              <w:t>74:19:1106004:2599</w:t>
            </w:r>
            <w:r>
              <w:rPr>
                <w:sz w:val="16"/>
                <w:szCs w:val="16"/>
                <w:u w:val="single"/>
              </w:rPr>
              <w:br/>
              <w:t>147940,80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A8F69E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09DA27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02B9F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147940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A55AF3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14794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08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739EFFC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77DE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41354C6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4438,22</w:t>
            </w:r>
          </w:p>
          <w:p w14:paraId="34C0C43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2A2895DC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7BDDEA" w14:textId="77777777" w:rsidR="00A154CA" w:rsidRPr="002D4E89" w:rsidRDefault="00A154CA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D1C77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СНТ «Мысы», улица 1</w:t>
            </w:r>
            <w:r w:rsidR="00947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, участок 03.</w:t>
            </w:r>
          </w:p>
          <w:p w14:paraId="5C3A05DA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FF6984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  <w:p w14:paraId="397FC751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0E4A82" w14:textId="77777777" w:rsidR="00A154CA" w:rsidRDefault="00A154CA" w:rsidP="00A154CA">
            <w:pPr>
              <w:pStyle w:val="aff"/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 w:rsidRPr="00D11614">
              <w:rPr>
                <w:sz w:val="16"/>
                <w:szCs w:val="16"/>
                <w:u w:val="single"/>
              </w:rPr>
              <w:t>74:19:1106005:1073</w:t>
            </w:r>
          </w:p>
          <w:p w14:paraId="1D4D667F" w14:textId="77777777" w:rsidR="00A154CA" w:rsidRPr="00D11614" w:rsidRDefault="00A154CA" w:rsidP="00A154CA">
            <w:pPr>
              <w:pStyle w:val="aff"/>
              <w:ind w:left="-108" w:right="-108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115412,00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61E6FC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E72B02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69E749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115412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DAA33B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11541,20</w:t>
            </w:r>
          </w:p>
          <w:p w14:paraId="75B4BB63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(10</w:t>
            </w:r>
            <w:r w:rsidRPr="002D4E89">
              <w:rPr>
                <w:sz w:val="16"/>
                <w:szCs w:val="16"/>
              </w:rPr>
              <w:t xml:space="preserve">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85C492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73D2D56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3462,36</w:t>
            </w:r>
          </w:p>
          <w:p w14:paraId="7A51AB61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01378596" w14:textId="77777777" w:rsidTr="00A154CA">
        <w:trPr>
          <w:trHeight w:val="404"/>
        </w:trPr>
        <w:tc>
          <w:tcPr>
            <w:tcW w:w="109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09E8DE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b/>
                <w:sz w:val="16"/>
                <w:szCs w:val="16"/>
              </w:rPr>
              <w:t xml:space="preserve">из категории земель: «земли </w:t>
            </w:r>
            <w:r>
              <w:rPr>
                <w:b/>
                <w:sz w:val="16"/>
                <w:szCs w:val="16"/>
              </w:rPr>
              <w:t>населенных пунктов</w:t>
            </w:r>
            <w:r w:rsidRPr="002D4E89">
              <w:rPr>
                <w:b/>
                <w:sz w:val="16"/>
                <w:szCs w:val="16"/>
              </w:rPr>
              <w:t>»:</w:t>
            </w:r>
          </w:p>
        </w:tc>
      </w:tr>
      <w:tr w:rsidR="00A154CA" w:rsidRPr="002D4E89" w14:paraId="400824E5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0C8590" w14:textId="77777777" w:rsidR="00A154CA" w:rsidRPr="002D4E89" w:rsidRDefault="000B38BE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CB662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Местоположение установлено относительно ориентира, расположенного за пределами участка. Ориентир центр д. Ключи. Участок находится примерно в 3,13 км, по направлению на юго-запад от ориентира. Почтовый адрес ориентира: Челябинская область, р-н Сосновский.</w:t>
            </w:r>
            <w:r w:rsidRPr="004D77B6">
              <w:rPr>
                <w:sz w:val="16"/>
                <w:szCs w:val="16"/>
              </w:rPr>
              <w:t xml:space="preserve"> </w:t>
            </w:r>
          </w:p>
          <w:p w14:paraId="2E9DC770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F8D47F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1788+/-30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FD10E8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1101002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965</w:t>
            </w:r>
          </w:p>
          <w:p w14:paraId="387E8F64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426 831,36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4FB383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A68DAC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27907">
              <w:rPr>
                <w:sz w:val="16"/>
                <w:szCs w:val="16"/>
              </w:rPr>
              <w:t xml:space="preserve">ля ведения </w:t>
            </w:r>
            <w:r>
              <w:rPr>
                <w:sz w:val="16"/>
                <w:szCs w:val="16"/>
              </w:rPr>
              <w:t>садоводства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95B43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426831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3036D7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42683,14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4CB4B62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BD3DD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35FAB0CF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12804,94</w:t>
            </w:r>
          </w:p>
          <w:p w14:paraId="6D5DBC2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3FEB5D8C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7C416E" w14:textId="77777777" w:rsidR="00A154CA" w:rsidRDefault="000B38BE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E6E371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д. Мамаева, Северный микрорайон, участок 98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B02EA8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1400+/- 26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FABD40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1102001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313</w:t>
            </w:r>
          </w:p>
          <w:p w14:paraId="7F3AE809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287 560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E48C6C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BB51F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902E5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287560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4EB5C4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28756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3CA00B47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DD6BE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6382215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8626,80</w:t>
            </w:r>
          </w:p>
          <w:p w14:paraId="1246C474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  <w:tr w:rsidR="00A154CA" w:rsidRPr="002D4E89" w14:paraId="192140AE" w14:textId="77777777" w:rsidTr="00A154CA">
        <w:trPr>
          <w:trHeight w:val="93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70A1AB" w14:textId="77777777" w:rsidR="00A154CA" w:rsidRDefault="000B38BE" w:rsidP="00A154CA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F706D8" w14:textId="77777777" w:rsidR="00A154CA" w:rsidRPr="004D77B6" w:rsidRDefault="00A154CA" w:rsidP="00A154CA">
            <w:pPr>
              <w:pStyle w:val="a6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77B6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Сосновский р-н, д. Мамаева, Северный микрорайон, участок 19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CE719F" w14:textId="77777777" w:rsidR="00A154CA" w:rsidRPr="00D11614" w:rsidRDefault="00A154CA" w:rsidP="00A154CA">
            <w:pPr>
              <w:pStyle w:val="a8"/>
              <w:spacing w:after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11614">
              <w:rPr>
                <w:rFonts w:eastAsia="Calibri"/>
                <w:sz w:val="16"/>
                <w:szCs w:val="16"/>
                <w:lang w:eastAsia="en-US"/>
              </w:rPr>
              <w:t>1000+/- 22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E9C2D8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 w:rsidRPr="00F27907">
              <w:rPr>
                <w:sz w:val="16"/>
                <w:szCs w:val="16"/>
                <w:u w:val="single"/>
              </w:rPr>
              <w:t>74:19:</w:t>
            </w:r>
            <w:r>
              <w:rPr>
                <w:sz w:val="16"/>
                <w:szCs w:val="16"/>
                <w:u w:val="single"/>
              </w:rPr>
              <w:t>1102001</w:t>
            </w:r>
            <w:r w:rsidRPr="00F27907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  <w:u w:val="single"/>
              </w:rPr>
              <w:t>230</w:t>
            </w:r>
          </w:p>
          <w:p w14:paraId="35E4A964" w14:textId="77777777" w:rsidR="00A154CA" w:rsidRPr="00F27907" w:rsidRDefault="00A154CA" w:rsidP="00A154CA">
            <w:pPr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205 400</w:t>
            </w:r>
            <w:r w:rsidRPr="00F2790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4341C3" w14:textId="77777777" w:rsidR="00A154CA" w:rsidRDefault="00A154CA" w:rsidP="00A154CA">
            <w:pPr>
              <w:jc w:val="center"/>
            </w:pPr>
            <w:r w:rsidRPr="00974F4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3EA6E9" w14:textId="77777777" w:rsidR="00A154CA" w:rsidRDefault="00A154CA" w:rsidP="00A154C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962704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205400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  <w:r w:rsidRPr="002D4E89">
              <w:rPr>
                <w:sz w:val="16"/>
                <w:szCs w:val="16"/>
              </w:rPr>
              <w:t>(100 % от кадастровой стоимости)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638D48" w14:textId="77777777" w:rsidR="00A154CA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20540</w:t>
            </w:r>
            <w:r w:rsidRPr="00F279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Pr="00F27907">
              <w:rPr>
                <w:sz w:val="16"/>
                <w:szCs w:val="16"/>
              </w:rPr>
              <w:t xml:space="preserve"> </w:t>
            </w:r>
          </w:p>
          <w:p w14:paraId="4E2FF246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(10 % от начальной цены)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6E4F95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</w:p>
          <w:p w14:paraId="42EFCD0A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6162,00</w:t>
            </w:r>
          </w:p>
          <w:p w14:paraId="0499BE2C" w14:textId="77777777" w:rsidR="00A154CA" w:rsidRPr="002D4E89" w:rsidRDefault="00A154CA" w:rsidP="00A154CA">
            <w:pPr>
              <w:jc w:val="center"/>
              <w:rPr>
                <w:sz w:val="16"/>
                <w:szCs w:val="16"/>
              </w:rPr>
            </w:pPr>
            <w:r w:rsidRPr="002D4E89">
              <w:rPr>
                <w:sz w:val="16"/>
                <w:szCs w:val="16"/>
              </w:rPr>
              <w:t>(3% от начальной цены)</w:t>
            </w:r>
          </w:p>
        </w:tc>
      </w:tr>
    </w:tbl>
    <w:p w14:paraId="2BBB0A82" w14:textId="77777777" w:rsidR="00A154CA" w:rsidRPr="00262F4E" w:rsidRDefault="00A154CA" w:rsidP="00A154CA">
      <w:pPr>
        <w:rPr>
          <w:b/>
          <w:sz w:val="22"/>
          <w:szCs w:val="22"/>
        </w:rPr>
      </w:pPr>
    </w:p>
    <w:p w14:paraId="418EF904" w14:textId="77777777" w:rsidR="00821F5A" w:rsidRDefault="00821F5A" w:rsidP="00821F5A">
      <w:pPr>
        <w:rPr>
          <w:b/>
          <w:sz w:val="22"/>
          <w:szCs w:val="22"/>
        </w:rPr>
      </w:pPr>
    </w:p>
    <w:p w14:paraId="24F3D57D" w14:textId="77777777" w:rsidR="00821F5A" w:rsidRDefault="00821F5A" w:rsidP="00821F5A">
      <w:pPr>
        <w:rPr>
          <w:b/>
          <w:sz w:val="22"/>
          <w:szCs w:val="22"/>
        </w:rPr>
      </w:pPr>
    </w:p>
    <w:p w14:paraId="3951D761" w14:textId="77777777" w:rsidR="00821F5A" w:rsidRDefault="00821F5A" w:rsidP="00821F5A">
      <w:pPr>
        <w:rPr>
          <w:b/>
          <w:sz w:val="22"/>
          <w:szCs w:val="22"/>
        </w:rPr>
      </w:pPr>
    </w:p>
    <w:p w14:paraId="13C07C35" w14:textId="77777777" w:rsidR="00821F5A" w:rsidRDefault="00821F5A" w:rsidP="00821F5A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5A69BA2B" w14:textId="77777777" w:rsidR="00821F5A" w:rsidRDefault="00821F5A" w:rsidP="00821F5A">
      <w:pPr>
        <w:widowControl/>
        <w:autoSpaceDE/>
        <w:adjustRightInd/>
        <w:spacing w:line="276" w:lineRule="auto"/>
        <w:ind w:left="142"/>
        <w:contextualSpacing/>
        <w:rPr>
          <w:b/>
          <w:sz w:val="22"/>
          <w:szCs w:val="22"/>
        </w:rPr>
      </w:pPr>
    </w:p>
    <w:p w14:paraId="2517F750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sz w:val="22"/>
          <w:szCs w:val="22"/>
        </w:rPr>
        <w:t>: Земельный кодекс Российской Федерации от 25.10.2001 №136-ФЗ РФ.</w:t>
      </w:r>
    </w:p>
    <w:p w14:paraId="23777CEC" w14:textId="1D1181A7" w:rsidR="00821F5A" w:rsidRDefault="00821F5A" w:rsidP="00821F5A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правах на земельный участок: </w:t>
      </w:r>
      <w:r>
        <w:rPr>
          <w:sz w:val="22"/>
          <w:szCs w:val="22"/>
        </w:rPr>
        <w:t xml:space="preserve">право собственности </w:t>
      </w:r>
      <w:r w:rsidR="007E0584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>.</w:t>
      </w:r>
    </w:p>
    <w:p w14:paraId="3A0040CD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Организатор торгов</w:t>
      </w:r>
      <w:r>
        <w:rPr>
          <w:sz w:val="22"/>
          <w:szCs w:val="22"/>
        </w:rPr>
        <w:t xml:space="preserve">: </w:t>
      </w:r>
      <w:r w:rsidR="002B2269">
        <w:rPr>
          <w:sz w:val="22"/>
          <w:szCs w:val="22"/>
        </w:rPr>
        <w:t xml:space="preserve">Администрация </w:t>
      </w:r>
      <w:proofErr w:type="spellStart"/>
      <w:r w:rsidR="002B2269">
        <w:rPr>
          <w:sz w:val="22"/>
          <w:szCs w:val="22"/>
        </w:rPr>
        <w:t>Кременкульского</w:t>
      </w:r>
      <w:proofErr w:type="spellEnd"/>
      <w:r w:rsidR="002B2269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Сосновского муниципального района.</w:t>
      </w:r>
    </w:p>
    <w:p w14:paraId="36C2D4DC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торгов и форма подачи предложений о цене</w:t>
      </w:r>
      <w:r>
        <w:rPr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>
        <w:rPr>
          <w:sz w:val="24"/>
          <w:szCs w:val="24"/>
        </w:rPr>
        <w:t>в электронной форме.</w:t>
      </w:r>
    </w:p>
    <w:p w14:paraId="6B6CD456" w14:textId="77777777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Дата начала приема заявок на участие в аукционе: </w:t>
      </w:r>
      <w:r w:rsidR="002B2269" w:rsidRPr="002B2269">
        <w:rPr>
          <w:sz w:val="22"/>
          <w:szCs w:val="22"/>
        </w:rPr>
        <w:t>28</w:t>
      </w:r>
      <w:r>
        <w:rPr>
          <w:sz w:val="22"/>
          <w:szCs w:val="22"/>
        </w:rPr>
        <w:t xml:space="preserve"> июля 2023 года.</w:t>
      </w:r>
    </w:p>
    <w:p w14:paraId="491ACDF8" w14:textId="444F7111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окончания приема заявок на участие в аукционе</w:t>
      </w:r>
      <w:r>
        <w:rPr>
          <w:sz w:val="22"/>
          <w:szCs w:val="22"/>
        </w:rPr>
        <w:t xml:space="preserve">: </w:t>
      </w:r>
      <w:r w:rsidR="002B2269">
        <w:rPr>
          <w:sz w:val="22"/>
          <w:szCs w:val="22"/>
        </w:rPr>
        <w:t>2</w:t>
      </w:r>
      <w:r w:rsidR="00EC15F9">
        <w:rPr>
          <w:sz w:val="22"/>
          <w:szCs w:val="22"/>
        </w:rPr>
        <w:t xml:space="preserve">8 </w:t>
      </w:r>
      <w:r w:rsidR="00C94F2A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2023 года.</w:t>
      </w:r>
    </w:p>
    <w:p w14:paraId="245C7E22" w14:textId="77777777" w:rsidR="002B2269" w:rsidRPr="00F25C3A" w:rsidRDefault="00821F5A" w:rsidP="002B2269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color w:val="FF0000"/>
          <w:sz w:val="22"/>
          <w:szCs w:val="22"/>
        </w:rPr>
      </w:pPr>
      <w:r>
        <w:rPr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>
        <w:rPr>
          <w:sz w:val="22"/>
          <w:szCs w:val="22"/>
        </w:rPr>
        <w:t xml:space="preserve"> Заявки на участие в аукционе подаются в электронной форме на электронной площадке </w:t>
      </w:r>
      <w:r w:rsidR="002B2269">
        <w:rPr>
          <w:sz w:val="22"/>
          <w:szCs w:val="22"/>
        </w:rPr>
        <w:t>ООО «РТС-ТЕНДЕР</w:t>
      </w:r>
      <w:r>
        <w:rPr>
          <w:sz w:val="22"/>
          <w:szCs w:val="22"/>
        </w:rPr>
        <w:t xml:space="preserve">», на сайте: </w:t>
      </w:r>
      <w:r w:rsidR="00FA4E19" w:rsidRPr="00FA4E19">
        <w:t>http://</w:t>
      </w:r>
      <w:hyperlink r:id="rId10" w:tgtFrame="_blank" w:history="1">
        <w:r w:rsidR="00FA4E19" w:rsidRPr="00FA4E19">
          <w:t>rts-tender.ru</w:t>
        </w:r>
      </w:hyperlink>
      <w:r w:rsidR="00FA4E19">
        <w:t xml:space="preserve"> </w:t>
      </w:r>
      <w:r>
        <w:rPr>
          <w:sz w:val="22"/>
          <w:szCs w:val="22"/>
        </w:rPr>
        <w:t>в сети «Интернет» (торговая секция «Приватизация, аренда и продажа прав»). Дополнительная информация 8(35144</w:t>
      </w:r>
      <w:r w:rsidRPr="002B2269">
        <w:rPr>
          <w:sz w:val="22"/>
          <w:szCs w:val="22"/>
        </w:rPr>
        <w:t>)</w:t>
      </w:r>
      <w:r w:rsidR="002B2269" w:rsidRPr="002B2269">
        <w:rPr>
          <w:sz w:val="22"/>
          <w:szCs w:val="22"/>
        </w:rPr>
        <w:t xml:space="preserve"> </w:t>
      </w:r>
      <w:r w:rsidR="002B2269" w:rsidRPr="002B2269">
        <w:rPr>
          <w:rFonts w:eastAsiaTheme="minorEastAsia"/>
          <w:sz w:val="22"/>
          <w:szCs w:val="22"/>
        </w:rPr>
        <w:t>44143.</w:t>
      </w:r>
    </w:p>
    <w:p w14:paraId="0B5FAC6E" w14:textId="585AC5B4" w:rsidR="00821F5A" w:rsidRDefault="00821F5A" w:rsidP="00821F5A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Дата, время и место рассмотрения заявок: </w:t>
      </w:r>
      <w:r w:rsidR="002B2269" w:rsidRPr="002B2269">
        <w:rPr>
          <w:sz w:val="22"/>
          <w:szCs w:val="22"/>
        </w:rPr>
        <w:t>3</w:t>
      </w:r>
      <w:r w:rsidR="00EC15F9">
        <w:rPr>
          <w:sz w:val="22"/>
          <w:szCs w:val="22"/>
        </w:rPr>
        <w:t xml:space="preserve">0 </w:t>
      </w:r>
      <w:r>
        <w:rPr>
          <w:sz w:val="22"/>
          <w:szCs w:val="22"/>
        </w:rPr>
        <w:t>августа 2023 года.</w:t>
      </w:r>
    </w:p>
    <w:p w14:paraId="7066B5C6" w14:textId="296E3F84" w:rsidR="00821F5A" w:rsidRDefault="002B2269" w:rsidP="00821F5A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FA4E19">
        <w:rPr>
          <w:b/>
          <w:sz w:val="22"/>
          <w:szCs w:val="22"/>
        </w:rPr>
        <w:t>9.</w:t>
      </w:r>
      <w:r w:rsidR="00821F5A">
        <w:rPr>
          <w:sz w:val="22"/>
          <w:szCs w:val="22"/>
        </w:rPr>
        <w:tab/>
      </w:r>
      <w:r w:rsidR="00821F5A">
        <w:rPr>
          <w:b/>
          <w:sz w:val="22"/>
          <w:szCs w:val="22"/>
        </w:rPr>
        <w:t xml:space="preserve">Дата, время и место проведения аукциона: </w:t>
      </w:r>
      <w:r w:rsidRPr="002B2269">
        <w:rPr>
          <w:sz w:val="22"/>
          <w:szCs w:val="22"/>
        </w:rPr>
        <w:t>0</w:t>
      </w:r>
      <w:r w:rsidR="00EC15F9">
        <w:rPr>
          <w:sz w:val="22"/>
          <w:szCs w:val="22"/>
        </w:rPr>
        <w:t>2</w:t>
      </w:r>
      <w:r w:rsidR="00821F5A" w:rsidRPr="002B2269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821F5A">
        <w:rPr>
          <w:sz w:val="22"/>
          <w:szCs w:val="22"/>
        </w:rPr>
        <w:t xml:space="preserve"> 2023 года в 1</w:t>
      </w:r>
      <w:r w:rsidR="00EC15F9">
        <w:rPr>
          <w:sz w:val="22"/>
          <w:szCs w:val="22"/>
        </w:rPr>
        <w:t>0</w:t>
      </w:r>
      <w:r w:rsidR="00821F5A">
        <w:rPr>
          <w:sz w:val="22"/>
          <w:szCs w:val="22"/>
        </w:rPr>
        <w:t>.</w:t>
      </w:r>
      <w:r w:rsidR="00EC15F9">
        <w:rPr>
          <w:sz w:val="22"/>
          <w:szCs w:val="22"/>
        </w:rPr>
        <w:t>0</w:t>
      </w:r>
      <w:r w:rsidR="00821F5A">
        <w:rPr>
          <w:sz w:val="22"/>
          <w:szCs w:val="22"/>
        </w:rPr>
        <w:t xml:space="preserve">0 по местному времени на электронной площадке </w:t>
      </w:r>
      <w:r>
        <w:rPr>
          <w:sz w:val="22"/>
          <w:szCs w:val="22"/>
        </w:rPr>
        <w:t>ОО</w:t>
      </w:r>
      <w:r w:rsidR="00821F5A">
        <w:rPr>
          <w:sz w:val="22"/>
          <w:szCs w:val="22"/>
        </w:rPr>
        <w:t>О «</w:t>
      </w:r>
      <w:r>
        <w:rPr>
          <w:sz w:val="22"/>
          <w:szCs w:val="22"/>
        </w:rPr>
        <w:t>РТС-ТЕНДЕР</w:t>
      </w:r>
      <w:r w:rsidR="00821F5A">
        <w:rPr>
          <w:sz w:val="22"/>
          <w:szCs w:val="22"/>
        </w:rPr>
        <w:t xml:space="preserve">», на сайте: </w:t>
      </w:r>
      <w:hyperlink r:id="rId11" w:history="1">
        <w:r w:rsidR="00821F5A" w:rsidRPr="002B2269">
          <w:rPr>
            <w:rStyle w:val="a4"/>
            <w:color w:val="auto"/>
            <w:sz w:val="22"/>
            <w:szCs w:val="22"/>
            <w:lang w:val="en-US"/>
          </w:rPr>
          <w:t>http</w:t>
        </w:r>
        <w:r w:rsidR="00821F5A" w:rsidRPr="002B2269">
          <w:rPr>
            <w:rStyle w:val="a4"/>
            <w:color w:val="auto"/>
            <w:sz w:val="22"/>
            <w:szCs w:val="22"/>
          </w:rPr>
          <w:t>://</w:t>
        </w:r>
        <w:hyperlink r:id="rId12" w:tgtFrame="_blank" w:history="1">
          <w:r w:rsidRPr="002B2269">
            <w:rPr>
              <w:rStyle w:val="a4"/>
              <w:rFonts w:ascii="Arial" w:hAnsi="Arial" w:cs="Arial"/>
              <w:color w:val="auto"/>
              <w:shd w:val="clear" w:color="auto" w:fill="FFFFFF"/>
            </w:rPr>
            <w:t>rts-tender.ru</w:t>
          </w:r>
        </w:hyperlink>
      </w:hyperlink>
      <w:r w:rsidR="00821F5A">
        <w:rPr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14:paraId="2F586784" w14:textId="77777777" w:rsidR="00821F5A" w:rsidRDefault="00821F5A" w:rsidP="00821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FA4E19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Оператор электронной площадки.</w:t>
      </w:r>
    </w:p>
    <w:p w14:paraId="6D87ECB8" w14:textId="66A44EBC" w:rsidR="00821F5A" w:rsidRDefault="002B2269" w:rsidP="00821F5A">
      <w:pPr>
        <w:widowControl/>
        <w:autoSpaceDE/>
        <w:adjustRightInd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</w:t>
      </w:r>
      <w:r w:rsidR="00821F5A">
        <w:rPr>
          <w:sz w:val="22"/>
          <w:szCs w:val="22"/>
        </w:rPr>
        <w:t xml:space="preserve"> «</w:t>
      </w:r>
      <w:r w:rsidR="00FA4E19">
        <w:rPr>
          <w:sz w:val="22"/>
          <w:szCs w:val="22"/>
        </w:rPr>
        <w:t>РТС-ТЕНДЕР</w:t>
      </w:r>
      <w:r w:rsidR="00821F5A">
        <w:rPr>
          <w:sz w:val="22"/>
          <w:szCs w:val="22"/>
        </w:rPr>
        <w:t>»</w:t>
      </w:r>
      <w:r w:rsidR="00821F5A">
        <w:rPr>
          <w:rFonts w:ascii="Arial" w:hAnsi="Arial" w:cs="Arial"/>
          <w:color w:val="333333"/>
          <w:sz w:val="22"/>
          <w:szCs w:val="22"/>
        </w:rPr>
        <w:t xml:space="preserve"> </w:t>
      </w:r>
      <w:r w:rsidR="00FA4E19" w:rsidRPr="00FA4E19">
        <w:rPr>
          <w:sz w:val="22"/>
          <w:szCs w:val="22"/>
          <w:lang w:val="en-US"/>
        </w:rPr>
        <w:t>http</w:t>
      </w:r>
      <w:r w:rsidR="00FA4E19" w:rsidRPr="00FA4E19">
        <w:rPr>
          <w:sz w:val="22"/>
          <w:szCs w:val="22"/>
        </w:rPr>
        <w:t>://</w:t>
      </w:r>
      <w:hyperlink r:id="rId13" w:tgtFrame="_blank" w:history="1">
        <w:proofErr w:type="spellStart"/>
        <w:r w:rsidR="00FA4E19" w:rsidRPr="00FA4E19">
          <w:rPr>
            <w:sz w:val="22"/>
            <w:szCs w:val="22"/>
            <w:lang w:val="en-US"/>
          </w:rPr>
          <w:t>rts</w:t>
        </w:r>
        <w:proofErr w:type="spellEnd"/>
        <w:r w:rsidR="00FA4E19" w:rsidRPr="00FA4E19">
          <w:rPr>
            <w:sz w:val="22"/>
            <w:szCs w:val="22"/>
          </w:rPr>
          <w:t>-</w:t>
        </w:r>
        <w:r w:rsidR="00FA4E19" w:rsidRPr="00FA4E19">
          <w:rPr>
            <w:sz w:val="22"/>
            <w:szCs w:val="22"/>
            <w:lang w:val="en-US"/>
          </w:rPr>
          <w:t>tender</w:t>
        </w:r>
        <w:r w:rsidR="00FA4E19" w:rsidRPr="00FA4E19">
          <w:rPr>
            <w:sz w:val="22"/>
            <w:szCs w:val="22"/>
          </w:rPr>
          <w:t>.</w:t>
        </w:r>
        <w:proofErr w:type="spellStart"/>
        <w:r w:rsidR="00FA4E19" w:rsidRPr="00FA4E19">
          <w:rPr>
            <w:sz w:val="22"/>
            <w:szCs w:val="22"/>
            <w:lang w:val="en-US"/>
          </w:rPr>
          <w:t>ru</w:t>
        </w:r>
        <w:proofErr w:type="spellEnd"/>
      </w:hyperlink>
      <w:r w:rsidR="00821F5A">
        <w:rPr>
          <w:sz w:val="22"/>
          <w:szCs w:val="22"/>
        </w:rPr>
        <w:t xml:space="preserve"> в информационно </w:t>
      </w:r>
      <w:r w:rsidR="00EC15F9">
        <w:rPr>
          <w:sz w:val="22"/>
          <w:szCs w:val="22"/>
        </w:rPr>
        <w:t>–</w:t>
      </w:r>
      <w:r w:rsidR="00821F5A">
        <w:rPr>
          <w:sz w:val="22"/>
          <w:szCs w:val="22"/>
        </w:rPr>
        <w:t xml:space="preserve"> телекоммуникационной сети «Интернет» (Оператор).</w:t>
      </w:r>
    </w:p>
    <w:p w14:paraId="129150C6" w14:textId="77777777" w:rsidR="00FA4E19" w:rsidRPr="00FA4E19" w:rsidRDefault="00821F5A" w:rsidP="00821F5A">
      <w:pPr>
        <w:autoSpaceDE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Юридический адрес:</w:t>
      </w:r>
      <w:r w:rsidR="00FA4E19" w:rsidRPr="00FA4E19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="00FA4E19" w:rsidRPr="00FA4E19">
        <w:rPr>
          <w:sz w:val="22"/>
          <w:szCs w:val="22"/>
          <w:shd w:val="clear" w:color="auto" w:fill="FFFFFF"/>
        </w:rPr>
        <w:t>121151, г. Москва, набережная Тараса Шевченко, д. 23-А</w:t>
      </w:r>
    </w:p>
    <w:p w14:paraId="6BD46E34" w14:textId="77777777" w:rsidR="00FA4E19" w:rsidRPr="00FA4E19" w:rsidRDefault="00821F5A" w:rsidP="00FA4E19">
      <w:pPr>
        <w:autoSpaceDE/>
        <w:adjustRightInd/>
        <w:ind w:left="36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</w:t>
      </w:r>
      <w:r w:rsidR="00FA4E19" w:rsidRPr="00FA4E19">
        <w:rPr>
          <w:sz w:val="22"/>
          <w:szCs w:val="22"/>
          <w:shd w:val="clear" w:color="auto" w:fill="FFFFFF"/>
        </w:rPr>
        <w:t>121151, г. Москва, набережная Тараса Шевченко, д. 23-А</w:t>
      </w:r>
    </w:p>
    <w:p w14:paraId="4F94BC86" w14:textId="77777777" w:rsidR="00FA4E19" w:rsidRPr="00FA4E19" w:rsidRDefault="00821F5A" w:rsidP="00FA4E19">
      <w:pPr>
        <w:autoSpaceDE/>
        <w:adjustRightInd/>
        <w:ind w:left="360"/>
        <w:contextualSpacing/>
        <w:jc w:val="both"/>
        <w:rPr>
          <w:sz w:val="22"/>
          <w:szCs w:val="22"/>
          <w:shd w:val="clear" w:color="auto" w:fill="FFFFFF"/>
        </w:rPr>
      </w:pPr>
      <w:r w:rsidRPr="00FA4E19">
        <w:rPr>
          <w:sz w:val="22"/>
          <w:szCs w:val="22"/>
        </w:rPr>
        <w:t xml:space="preserve">Телефон </w:t>
      </w:r>
      <w:r w:rsidR="00FA4E19" w:rsidRPr="00FA4E19">
        <w:rPr>
          <w:sz w:val="22"/>
          <w:szCs w:val="22"/>
          <w:shd w:val="clear" w:color="auto" w:fill="FFFFFF"/>
        </w:rPr>
        <w:t>+7 (499) 653-55-00, 8 (800) 500-75-00</w:t>
      </w:r>
    </w:p>
    <w:p w14:paraId="18112F6F" w14:textId="77777777" w:rsidR="00821F5A" w:rsidRDefault="00821F5A" w:rsidP="00FA4E19">
      <w:pPr>
        <w:autoSpaceDE/>
        <w:adjustRightInd/>
        <w:ind w:left="36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Средства платежа:</w:t>
      </w:r>
      <w:r>
        <w:rPr>
          <w:sz w:val="22"/>
          <w:szCs w:val="22"/>
        </w:rPr>
        <w:t xml:space="preserve"> денежные средства в валюте Российской Федерации (рубли).</w:t>
      </w:r>
    </w:p>
    <w:p w14:paraId="66556520" w14:textId="77777777" w:rsidR="00821F5A" w:rsidRDefault="00821F5A" w:rsidP="00821F5A">
      <w:pPr>
        <w:widowControl/>
        <w:numPr>
          <w:ilvl w:val="0"/>
          <w:numId w:val="49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Порядок осмотра земельного участка:</w:t>
      </w:r>
      <w:r>
        <w:rPr>
          <w:sz w:val="22"/>
          <w:szCs w:val="22"/>
        </w:rPr>
        <w:t xml:space="preserve"> осмотр земельного участка производится заявителем самостоятельно.</w:t>
      </w:r>
    </w:p>
    <w:p w14:paraId="7515787B" w14:textId="77777777" w:rsidR="001B4E21" w:rsidRPr="001B4E21" w:rsidRDefault="001B4E21" w:rsidP="001B4E21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left="284" w:right="-97"/>
        <w:contextualSpacing/>
        <w:jc w:val="both"/>
        <w:rPr>
          <w:sz w:val="22"/>
          <w:szCs w:val="22"/>
        </w:rPr>
      </w:pPr>
    </w:p>
    <w:p w14:paraId="53BBEA30" w14:textId="77777777" w:rsidR="00FA4E19" w:rsidRDefault="00FA4E19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</w:p>
    <w:p w14:paraId="6B1415A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  <w:r w:rsidRPr="00C95E60">
        <w:rPr>
          <w:b/>
          <w:u w:val="single"/>
        </w:rPr>
        <w:t>ЛОТ № 1:</w:t>
      </w:r>
    </w:p>
    <w:p w14:paraId="7C901FFA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027B88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</w:t>
      </w: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Кременкульского</w:t>
      </w:r>
      <w:proofErr w:type="spellEnd"/>
      <w:r>
        <w:rPr>
          <w:sz w:val="22"/>
          <w:szCs w:val="22"/>
        </w:rPr>
        <w:t xml:space="preserve"> сельского поселения Челябинской области</w:t>
      </w:r>
      <w:r w:rsidRPr="007F3DB7">
        <w:rPr>
          <w:sz w:val="22"/>
          <w:szCs w:val="22"/>
        </w:rPr>
        <w:t xml:space="preserve"> Сосновского муниципального района от </w:t>
      </w:r>
      <w:r w:rsidRPr="00E47134">
        <w:rPr>
          <w:sz w:val="22"/>
          <w:szCs w:val="22"/>
        </w:rPr>
        <w:t>27.07.2023 №</w:t>
      </w:r>
      <w:r w:rsidR="00E47134" w:rsidRPr="00E47134">
        <w:rPr>
          <w:sz w:val="22"/>
          <w:szCs w:val="22"/>
        </w:rPr>
        <w:t xml:space="preserve"> 63</w:t>
      </w:r>
      <w:r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 xml:space="preserve">в электронной форме в собственность </w:t>
      </w:r>
      <w:r>
        <w:rPr>
          <w:sz w:val="22"/>
          <w:szCs w:val="22"/>
        </w:rPr>
        <w:t>земельных</w:t>
      </w:r>
      <w:r w:rsidRPr="007F3DB7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7F3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находящихся в </w:t>
      </w:r>
      <w:r w:rsidR="00E47134">
        <w:rPr>
          <w:sz w:val="22"/>
          <w:szCs w:val="22"/>
        </w:rPr>
        <w:t xml:space="preserve">муниципальной </w:t>
      </w:r>
      <w:r>
        <w:rPr>
          <w:sz w:val="22"/>
          <w:szCs w:val="22"/>
        </w:rPr>
        <w:t xml:space="preserve">собственности Муниципального </w:t>
      </w:r>
      <w:proofErr w:type="gramStart"/>
      <w:r>
        <w:rPr>
          <w:sz w:val="22"/>
          <w:szCs w:val="22"/>
        </w:rPr>
        <w:t>образования  «</w:t>
      </w:r>
      <w:proofErr w:type="spellStart"/>
      <w:proofErr w:type="gramEnd"/>
      <w:r>
        <w:rPr>
          <w:sz w:val="22"/>
          <w:szCs w:val="22"/>
        </w:rPr>
        <w:t>Кременкульское</w:t>
      </w:r>
      <w:proofErr w:type="spellEnd"/>
      <w:r>
        <w:rPr>
          <w:sz w:val="22"/>
          <w:szCs w:val="22"/>
        </w:rPr>
        <w:t xml:space="preserve"> сельское поселение».</w:t>
      </w:r>
    </w:p>
    <w:p w14:paraId="4EDECC83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</w:t>
      </w:r>
      <w:r w:rsidRPr="007F3DB7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+/- 22 </w:t>
      </w:r>
      <w:proofErr w:type="spellStart"/>
      <w:r w:rsidRPr="007F3DB7">
        <w:rPr>
          <w:sz w:val="22"/>
          <w:szCs w:val="22"/>
        </w:rPr>
        <w:t>кв.м</w:t>
      </w:r>
      <w:proofErr w:type="spellEnd"/>
      <w:r w:rsidRPr="007F3DB7">
        <w:rPr>
          <w:sz w:val="22"/>
          <w:szCs w:val="22"/>
        </w:rPr>
        <w:t>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2623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>, сад «</w:t>
      </w:r>
      <w:proofErr w:type="spellStart"/>
      <w:r>
        <w:rPr>
          <w:sz w:val="22"/>
          <w:szCs w:val="22"/>
        </w:rPr>
        <w:t>Электрометаллург</w:t>
      </w:r>
      <w:proofErr w:type="spellEnd"/>
      <w:r>
        <w:rPr>
          <w:sz w:val="22"/>
          <w:szCs w:val="22"/>
        </w:rPr>
        <w:t>», участок № 90, квартал № 15, улица № 14,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5458A3A4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678AB38D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</w:t>
      </w:r>
      <w:proofErr w:type="gramStart"/>
      <w:r w:rsidRPr="007F3DB7">
        <w:rPr>
          <w:b/>
          <w:sz w:val="22"/>
          <w:szCs w:val="22"/>
        </w:rPr>
        <w:t>:</w:t>
      </w:r>
      <w:r w:rsidRPr="007F3DB7">
        <w:rPr>
          <w:sz w:val="22"/>
          <w:szCs w:val="22"/>
        </w:rPr>
        <w:t xml:space="preserve"> Для</w:t>
      </w:r>
      <w:proofErr w:type="gramEnd"/>
      <w:r w:rsidRPr="007F3DB7">
        <w:rPr>
          <w:sz w:val="22"/>
          <w:szCs w:val="22"/>
        </w:rPr>
        <w:t xml:space="preserve"> ведения </w:t>
      </w:r>
      <w:r>
        <w:rPr>
          <w:sz w:val="22"/>
          <w:szCs w:val="22"/>
        </w:rPr>
        <w:t>садоводства.</w:t>
      </w:r>
    </w:p>
    <w:p w14:paraId="4F17146B" w14:textId="1CA629F1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4" w:history="1">
        <w:r w:rsidR="00EC15F9" w:rsidRPr="006C28E1">
          <w:rPr>
            <w:rStyle w:val="a4"/>
            <w:sz w:val="22"/>
            <w:szCs w:val="22"/>
            <w:lang w:val="en-US"/>
          </w:rPr>
          <w:t>http</w:t>
        </w:r>
        <w:r w:rsidR="00EC15F9" w:rsidRPr="006C28E1">
          <w:rPr>
            <w:rStyle w:val="a4"/>
            <w:sz w:val="22"/>
            <w:szCs w:val="22"/>
          </w:rPr>
          <w:t>://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pkk</w:t>
        </w:r>
        <w:proofErr w:type="spellEnd"/>
        <w:r w:rsidR="00EC15F9" w:rsidRPr="006C28E1">
          <w:rPr>
            <w:rStyle w:val="a4"/>
            <w:sz w:val="22"/>
            <w:szCs w:val="22"/>
          </w:rPr>
          <w:t>5.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="00EC15F9" w:rsidRPr="006C28E1">
          <w:rPr>
            <w:rStyle w:val="a4"/>
            <w:sz w:val="22"/>
            <w:szCs w:val="22"/>
          </w:rPr>
          <w:t>.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F3DB7">
        <w:rPr>
          <w:sz w:val="22"/>
          <w:szCs w:val="22"/>
        </w:rPr>
        <w:t>.</w:t>
      </w:r>
    </w:p>
    <w:p w14:paraId="437731CD" w14:textId="77777777" w:rsidR="00FA4E19" w:rsidRPr="00AC773A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4EBE52A6" w14:textId="77777777" w:rsidR="00FA4E19" w:rsidRPr="007F3DB7" w:rsidRDefault="00FA4E19" w:rsidP="00FA4E19">
      <w:pPr>
        <w:shd w:val="clear" w:color="auto" w:fill="FFFFFF"/>
        <w:tabs>
          <w:tab w:val="left" w:pos="997"/>
        </w:tabs>
        <w:autoSpaceDE/>
        <w:autoSpaceDN/>
        <w:adjustRightInd/>
        <w:spacing w:line="270" w:lineRule="exact"/>
        <w:rPr>
          <w:color w:val="000000"/>
          <w:sz w:val="22"/>
          <w:szCs w:val="22"/>
          <w:lang w:eastAsia="en-US" w:bidi="ru-RU"/>
        </w:rPr>
      </w:pPr>
      <w:r w:rsidRPr="00AC773A">
        <w:rPr>
          <w:sz w:val="22"/>
          <w:szCs w:val="22"/>
          <w:lang w:eastAsia="en-US"/>
        </w:rPr>
        <w:t>Информация об ограничениях использования земельного участка:</w:t>
      </w:r>
      <w:r w:rsidRPr="007F3DB7">
        <w:rPr>
          <w:b/>
          <w:sz w:val="22"/>
          <w:szCs w:val="22"/>
          <w:lang w:eastAsia="en-US"/>
        </w:rPr>
        <w:t xml:space="preserve"> </w:t>
      </w:r>
      <w:r w:rsidRPr="007F3DB7">
        <w:rPr>
          <w:color w:val="000000"/>
          <w:sz w:val="22"/>
          <w:szCs w:val="22"/>
          <w:lang w:eastAsia="en-US" w:bidi="ru-RU"/>
        </w:rPr>
        <w:t>отсутствует.</w:t>
      </w:r>
    </w:p>
    <w:p w14:paraId="76758796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D061CE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15DF8B2B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ae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D061CE" w14:paraId="6200628B" w14:textId="77777777" w:rsidTr="00FA4E19">
        <w:tc>
          <w:tcPr>
            <w:tcW w:w="1951" w:type="dxa"/>
          </w:tcPr>
          <w:p w14:paraId="3BEAA5E5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</w:t>
            </w:r>
            <w:r w:rsidRPr="00D061CE">
              <w:rPr>
                <w:sz w:val="18"/>
                <w:szCs w:val="18"/>
              </w:rPr>
              <w:lastRenderedPageBreak/>
              <w:t>технического обеспечения</w:t>
            </w:r>
          </w:p>
        </w:tc>
        <w:tc>
          <w:tcPr>
            <w:tcW w:w="1557" w:type="dxa"/>
          </w:tcPr>
          <w:p w14:paraId="33EB21A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5E76C6E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0DB87CF5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Сроки подключения объекта капитального строительства к сетям инженерно-</w:t>
            </w:r>
            <w:r w:rsidRPr="00D061CE">
              <w:rPr>
                <w:sz w:val="18"/>
                <w:szCs w:val="18"/>
              </w:rPr>
              <w:lastRenderedPageBreak/>
              <w:t>технического обеспечения</w:t>
            </w:r>
          </w:p>
        </w:tc>
        <w:tc>
          <w:tcPr>
            <w:tcW w:w="1377" w:type="dxa"/>
          </w:tcPr>
          <w:p w14:paraId="799E86F6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51AC81E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D061CE" w14:paraId="1A6D0B9D" w14:textId="77777777" w:rsidTr="00FA4E19">
        <w:tc>
          <w:tcPr>
            <w:tcW w:w="1951" w:type="dxa"/>
          </w:tcPr>
          <w:p w14:paraId="43D1505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Водоснабжение</w:t>
            </w:r>
          </w:p>
          <w:p w14:paraId="50046F13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Теплоснабжение</w:t>
            </w:r>
          </w:p>
          <w:p w14:paraId="552618B2" w14:textId="7F1A5EBA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318E5AF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МУП «ККС» №52 от 13.04.2023</w:t>
            </w:r>
          </w:p>
        </w:tc>
        <w:tc>
          <w:tcPr>
            <w:tcW w:w="8502" w:type="dxa"/>
            <w:gridSpan w:val="5"/>
          </w:tcPr>
          <w:p w14:paraId="3D44FB6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D061CE" w14:paraId="24A9CBC5" w14:textId="77777777" w:rsidTr="00FA4E19">
        <w:tc>
          <w:tcPr>
            <w:tcW w:w="1951" w:type="dxa"/>
          </w:tcPr>
          <w:p w14:paraId="6463492B" w14:textId="6C51B00A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4FFAED3B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ООО «Классик»</w:t>
            </w:r>
          </w:p>
          <w:p w14:paraId="686BDEE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0D522D8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D061CE" w14:paraId="290A2101" w14:textId="77777777" w:rsidTr="00FA4E19">
        <w:tc>
          <w:tcPr>
            <w:tcW w:w="1951" w:type="dxa"/>
          </w:tcPr>
          <w:p w14:paraId="20FB06BB" w14:textId="77777777" w:rsidR="00FA4E19" w:rsidRPr="00D061C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Электроснабжение – </w:t>
            </w:r>
            <w:r w:rsidRPr="00D061C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593DF652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24.04.2023</w:t>
            </w:r>
          </w:p>
          <w:p w14:paraId="391F7F15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085B139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04A0E4DB" w14:textId="77777777" w:rsidR="00FA4E19" w:rsidRPr="007F3DB7" w:rsidRDefault="00FA4E19" w:rsidP="00FA4E19">
      <w:pPr>
        <w:ind w:firstLine="709"/>
        <w:jc w:val="both"/>
        <w:rPr>
          <w:b/>
          <w:sz w:val="22"/>
          <w:szCs w:val="22"/>
        </w:rPr>
      </w:pPr>
    </w:p>
    <w:p w14:paraId="2B784F98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7F3DB7">
        <w:rPr>
          <w:b/>
          <w:sz w:val="22"/>
          <w:szCs w:val="22"/>
        </w:rPr>
        <w:t>Начальная цена лота (</w:t>
      </w:r>
      <w:r w:rsidRPr="007F3DB7">
        <w:rPr>
          <w:b/>
          <w:sz w:val="22"/>
          <w:szCs w:val="22"/>
          <w:u w:val="single"/>
        </w:rPr>
        <w:t>цена продажи земельного участка</w:t>
      </w:r>
      <w:r w:rsidRPr="007F3DB7">
        <w:rPr>
          <w:b/>
          <w:sz w:val="22"/>
          <w:szCs w:val="22"/>
        </w:rPr>
        <w:t xml:space="preserve">) </w:t>
      </w:r>
      <w:proofErr w:type="gramStart"/>
      <w:r w:rsidRPr="007F3DB7">
        <w:rPr>
          <w:b/>
          <w:sz w:val="22"/>
          <w:szCs w:val="22"/>
        </w:rPr>
        <w:t xml:space="preserve">–  </w:t>
      </w:r>
      <w:r w:rsidRPr="009A076F">
        <w:rPr>
          <w:sz w:val="22"/>
          <w:szCs w:val="22"/>
        </w:rPr>
        <w:t>310</w:t>
      </w:r>
      <w:proofErr w:type="gramEnd"/>
      <w:r>
        <w:rPr>
          <w:sz w:val="22"/>
          <w:szCs w:val="22"/>
        </w:rPr>
        <w:t> 8</w:t>
      </w:r>
      <w:r w:rsidRPr="007F3DB7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7F3DB7">
        <w:rPr>
          <w:sz w:val="22"/>
          <w:szCs w:val="22"/>
        </w:rPr>
        <w:t> (</w:t>
      </w:r>
      <w:r>
        <w:rPr>
          <w:sz w:val="22"/>
          <w:szCs w:val="22"/>
        </w:rPr>
        <w:t xml:space="preserve">триста десять </w:t>
      </w:r>
      <w:r w:rsidRPr="007F3DB7">
        <w:rPr>
          <w:sz w:val="22"/>
          <w:szCs w:val="22"/>
        </w:rPr>
        <w:t>тысяч</w:t>
      </w:r>
      <w:r>
        <w:rPr>
          <w:sz w:val="22"/>
          <w:szCs w:val="22"/>
        </w:rPr>
        <w:t xml:space="preserve"> восемьсот</w:t>
      </w:r>
      <w:r w:rsidRPr="007F3DB7">
        <w:rPr>
          <w:sz w:val="22"/>
          <w:szCs w:val="22"/>
        </w:rPr>
        <w:t>) рублей, что составляет 100% от кадастровой стоимости земельного участка;</w:t>
      </w:r>
    </w:p>
    <w:p w14:paraId="4192503D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7F3DB7">
        <w:rPr>
          <w:b/>
          <w:sz w:val="22"/>
          <w:szCs w:val="22"/>
        </w:rPr>
        <w:t xml:space="preserve">Шаг аукциона – </w:t>
      </w:r>
      <w:r w:rsidRPr="00915AAA">
        <w:rPr>
          <w:sz w:val="22"/>
          <w:szCs w:val="22"/>
        </w:rPr>
        <w:t>9 324,00</w:t>
      </w:r>
      <w:r w:rsidRPr="007F3DB7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</w:t>
      </w:r>
      <w:r w:rsidRPr="007F3DB7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триста двадцать четыре</w:t>
      </w:r>
      <w:r w:rsidRPr="007F3DB7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7F3DB7">
        <w:rPr>
          <w:sz w:val="22"/>
          <w:szCs w:val="22"/>
        </w:rPr>
        <w:t>, установлен в пределах 3% начальной цены лота;</w:t>
      </w:r>
    </w:p>
    <w:p w14:paraId="251CFBB8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7F3DB7">
        <w:rPr>
          <w:b/>
          <w:sz w:val="22"/>
          <w:szCs w:val="22"/>
        </w:rPr>
        <w:t xml:space="preserve">Задаток для участия в аукционе – </w:t>
      </w:r>
      <w:r w:rsidRPr="00915AAA">
        <w:rPr>
          <w:sz w:val="22"/>
          <w:szCs w:val="22"/>
        </w:rPr>
        <w:t>31 080,00</w:t>
      </w:r>
      <w:r w:rsidRPr="007F3DB7">
        <w:rPr>
          <w:sz w:val="22"/>
          <w:szCs w:val="22"/>
        </w:rPr>
        <w:t> (</w:t>
      </w:r>
      <w:r>
        <w:rPr>
          <w:sz w:val="22"/>
          <w:szCs w:val="22"/>
        </w:rPr>
        <w:t>тридцать одна</w:t>
      </w:r>
      <w:r w:rsidRPr="007F3DB7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а</w:t>
      </w:r>
      <w:r w:rsidRPr="007F3DB7">
        <w:rPr>
          <w:sz w:val="22"/>
          <w:szCs w:val="22"/>
        </w:rPr>
        <w:t xml:space="preserve"> </w:t>
      </w:r>
      <w:r>
        <w:rPr>
          <w:sz w:val="22"/>
          <w:szCs w:val="22"/>
        </w:rPr>
        <w:t>восемьдесят</w:t>
      </w:r>
      <w:r w:rsidRPr="007F3DB7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копеек, что составляет 10</w:t>
      </w:r>
      <w:r w:rsidRPr="007F3DB7">
        <w:rPr>
          <w:sz w:val="22"/>
          <w:szCs w:val="22"/>
        </w:rPr>
        <w:t>% от начальной цены лота.</w:t>
      </w:r>
    </w:p>
    <w:p w14:paraId="63F1873A" w14:textId="77777777" w:rsidR="00FA4E19" w:rsidRPr="007F3DB7" w:rsidRDefault="00FA4E19" w:rsidP="00FA4E19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sz w:val="22"/>
          <w:szCs w:val="22"/>
        </w:rPr>
      </w:pPr>
      <w:r w:rsidRPr="007F3DB7">
        <w:rPr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14:paraId="43DD9D8D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27F21020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садоводства.</w:t>
      </w:r>
    </w:p>
    <w:p w14:paraId="0C6176AB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121225D6" w14:textId="77777777" w:rsidR="00FA4E19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5D42408E" w14:textId="77777777" w:rsidR="00FA4E19" w:rsidRPr="00AD2403" w:rsidRDefault="00FA4E19" w:rsidP="00FA4E19">
      <w:pPr>
        <w:tabs>
          <w:tab w:val="left" w:pos="426"/>
          <w:tab w:val="left" w:pos="567"/>
          <w:tab w:val="left" w:pos="3930"/>
        </w:tabs>
        <w:jc w:val="both"/>
        <w:rPr>
          <w:b/>
          <w:sz w:val="22"/>
          <w:szCs w:val="22"/>
        </w:rPr>
      </w:pPr>
    </w:p>
    <w:p w14:paraId="51B3822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2:</w:t>
      </w:r>
    </w:p>
    <w:p w14:paraId="6E958BC0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7A1F46AC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 xml:space="preserve">администрации </w:t>
      </w:r>
      <w:proofErr w:type="spellStart"/>
      <w:r w:rsidR="00E47134">
        <w:rPr>
          <w:sz w:val="22"/>
          <w:szCs w:val="22"/>
        </w:rPr>
        <w:t>Кременкульского</w:t>
      </w:r>
      <w:proofErr w:type="spellEnd"/>
      <w:r w:rsidR="00E47134">
        <w:rPr>
          <w:sz w:val="22"/>
          <w:szCs w:val="22"/>
        </w:rPr>
        <w:t xml:space="preserve">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 xml:space="preserve">находящихся в муниципальной собственности Муниципального </w:t>
      </w:r>
      <w:proofErr w:type="gramStart"/>
      <w:r w:rsidR="00E47134">
        <w:rPr>
          <w:sz w:val="22"/>
          <w:szCs w:val="22"/>
        </w:rPr>
        <w:t>образования  «</w:t>
      </w:r>
      <w:proofErr w:type="spellStart"/>
      <w:proofErr w:type="gramEnd"/>
      <w:r w:rsidR="00E47134">
        <w:rPr>
          <w:sz w:val="22"/>
          <w:szCs w:val="22"/>
        </w:rPr>
        <w:t>Кременкульское</w:t>
      </w:r>
      <w:proofErr w:type="spellEnd"/>
      <w:r w:rsidR="00E47134">
        <w:rPr>
          <w:sz w:val="22"/>
          <w:szCs w:val="22"/>
        </w:rPr>
        <w:t xml:space="preserve"> сельское поселение».</w:t>
      </w:r>
    </w:p>
    <w:p w14:paraId="1CE7337E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5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+/- 16 </w:t>
      </w:r>
      <w:proofErr w:type="spellStart"/>
      <w:r w:rsidRPr="007F3DB7">
        <w:rPr>
          <w:sz w:val="22"/>
          <w:szCs w:val="22"/>
        </w:rPr>
        <w:t>кв.м</w:t>
      </w:r>
      <w:proofErr w:type="spellEnd"/>
      <w:r w:rsidRPr="007F3DB7">
        <w:rPr>
          <w:sz w:val="22"/>
          <w:szCs w:val="22"/>
        </w:rPr>
        <w:t>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3913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 xml:space="preserve">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Электрометаллург</w:t>
      </w:r>
      <w:proofErr w:type="spellEnd"/>
      <w:r>
        <w:rPr>
          <w:sz w:val="22"/>
          <w:szCs w:val="22"/>
        </w:rPr>
        <w:t>», участок № 82, квартал № 15, улица № 13,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6CAF17C0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142F1CAF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</w:t>
      </w:r>
      <w:proofErr w:type="gramStart"/>
      <w:r w:rsidRPr="007F3DB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Для</w:t>
      </w:r>
      <w:proofErr w:type="gramEnd"/>
      <w:r>
        <w:rPr>
          <w:sz w:val="22"/>
          <w:szCs w:val="22"/>
        </w:rPr>
        <w:t xml:space="preserve"> ведения садоводства</w:t>
      </w:r>
      <w:r w:rsidRPr="007F3DB7">
        <w:rPr>
          <w:sz w:val="22"/>
          <w:szCs w:val="22"/>
        </w:rPr>
        <w:t>.</w:t>
      </w:r>
    </w:p>
    <w:p w14:paraId="6E6C29D5" w14:textId="77777777" w:rsidR="00FA4E19" w:rsidRPr="003A0C6B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5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468DBC6D" w14:textId="77777777" w:rsidR="00FA4E19" w:rsidRPr="003A0C6B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14:paraId="468278BD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 xml:space="preserve">Информация об ограничениях использования земельного участка: </w:t>
      </w:r>
      <w:r w:rsidRPr="00AC773A">
        <w:rPr>
          <w:sz w:val="22"/>
          <w:szCs w:val="22"/>
        </w:rPr>
        <w:br/>
        <w:t>отсутствует.</w:t>
      </w:r>
    </w:p>
    <w:p w14:paraId="165ECE05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D061CE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809"/>
        <w:gridCol w:w="1699"/>
        <w:gridCol w:w="1473"/>
        <w:gridCol w:w="1559"/>
        <w:gridCol w:w="1377"/>
        <w:gridCol w:w="2536"/>
      </w:tblGrid>
      <w:tr w:rsidR="00FA4E19" w:rsidRPr="00D061CE" w14:paraId="6B209523" w14:textId="77777777" w:rsidTr="00FA4E19">
        <w:tc>
          <w:tcPr>
            <w:tcW w:w="1809" w:type="dxa"/>
          </w:tcPr>
          <w:p w14:paraId="4E1243BF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699" w:type="dxa"/>
          </w:tcPr>
          <w:p w14:paraId="2DBDDD7D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67E6DBD9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1E8D131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252110A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00878C5E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D061CE" w14:paraId="482E757F" w14:textId="77777777" w:rsidTr="00FA4E19">
        <w:tc>
          <w:tcPr>
            <w:tcW w:w="1809" w:type="dxa"/>
          </w:tcPr>
          <w:p w14:paraId="5C06594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7A9AC31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Теплоснабжение</w:t>
            </w:r>
          </w:p>
          <w:p w14:paraId="1E3B3734" w14:textId="40B49E0B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60C1847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МУП «ККС» №52 от 13.04.2023</w:t>
            </w:r>
            <w:r>
              <w:rPr>
                <w:bCs/>
                <w:sz w:val="18"/>
                <w:szCs w:val="18"/>
              </w:rPr>
              <w:t>; ООО «</w:t>
            </w:r>
            <w:proofErr w:type="spellStart"/>
            <w:r>
              <w:rPr>
                <w:bCs/>
                <w:sz w:val="18"/>
                <w:szCs w:val="18"/>
              </w:rPr>
              <w:t>ЮжУралВодоканал</w:t>
            </w:r>
            <w:proofErr w:type="spellEnd"/>
            <w:r>
              <w:rPr>
                <w:bCs/>
                <w:sz w:val="18"/>
                <w:szCs w:val="18"/>
              </w:rPr>
              <w:t>» № 1024 от 20.04.2023 г.</w:t>
            </w:r>
          </w:p>
        </w:tc>
        <w:tc>
          <w:tcPr>
            <w:tcW w:w="8644" w:type="dxa"/>
            <w:gridSpan w:val="5"/>
          </w:tcPr>
          <w:p w14:paraId="7B0349AD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D061CE" w14:paraId="26F6D3FA" w14:textId="77777777" w:rsidTr="00FA4E19">
        <w:tc>
          <w:tcPr>
            <w:tcW w:w="1809" w:type="dxa"/>
          </w:tcPr>
          <w:p w14:paraId="395E6885" w14:textId="20A11ED2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75DC98EB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ООО «Классик»</w:t>
            </w:r>
          </w:p>
          <w:p w14:paraId="2AE37113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644" w:type="dxa"/>
            <w:gridSpan w:val="5"/>
          </w:tcPr>
          <w:p w14:paraId="7275A98F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D061CE" w14:paraId="4816A2D2" w14:textId="77777777" w:rsidTr="00FA4E19">
        <w:tc>
          <w:tcPr>
            <w:tcW w:w="1809" w:type="dxa"/>
          </w:tcPr>
          <w:p w14:paraId="662EEF91" w14:textId="77777777" w:rsidR="00FA4E19" w:rsidRPr="00D061C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Электроснабжение – </w:t>
            </w:r>
            <w:r w:rsidRPr="00D061C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31A96E09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24.04.2023</w:t>
            </w:r>
          </w:p>
          <w:p w14:paraId="4BEF196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644" w:type="dxa"/>
            <w:gridSpan w:val="5"/>
          </w:tcPr>
          <w:p w14:paraId="2EAD440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27711E91" w14:textId="77777777" w:rsidR="00FA4E19" w:rsidRPr="00C24C82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p w14:paraId="39AE7712" w14:textId="77777777" w:rsidR="00FA4E19" w:rsidRPr="00C24C82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1AB192" w14:textId="77777777" w:rsidR="00FA4E19" w:rsidRPr="005D6684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6684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</w:t>
      </w:r>
      <w:proofErr w:type="gramStart"/>
      <w:r w:rsidRPr="005D6684">
        <w:rPr>
          <w:rFonts w:ascii="Times New Roman" w:hAnsi="Times New Roman" w:cs="Times New Roman"/>
          <w:b/>
          <w:sz w:val="22"/>
          <w:szCs w:val="22"/>
        </w:rPr>
        <w:t xml:space="preserve">–  </w:t>
      </w:r>
      <w:r w:rsidRPr="00793227">
        <w:rPr>
          <w:rFonts w:ascii="Times New Roman" w:hAnsi="Times New Roman" w:cs="Times New Roman"/>
          <w:sz w:val="22"/>
          <w:szCs w:val="22"/>
        </w:rPr>
        <w:t>155</w:t>
      </w:r>
      <w:proofErr w:type="gramEnd"/>
      <w:r w:rsidRPr="007932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40</w:t>
      </w:r>
      <w:r w:rsidRPr="005D6684">
        <w:rPr>
          <w:rFonts w:ascii="Times New Roman" w:hAnsi="Times New Roman" w:cs="Times New Roman"/>
          <w:sz w:val="22"/>
          <w:szCs w:val="22"/>
        </w:rPr>
        <w:t>0 (</w:t>
      </w:r>
      <w:r>
        <w:rPr>
          <w:rFonts w:ascii="Times New Roman" w:hAnsi="Times New Roman" w:cs="Times New Roman"/>
          <w:sz w:val="22"/>
          <w:szCs w:val="22"/>
        </w:rPr>
        <w:t>сто</w:t>
      </w:r>
      <w:r w:rsidRPr="005D66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пятьдесят пять тысяч четыреста</w:t>
      </w:r>
      <w:r w:rsidRPr="005D6684">
        <w:rPr>
          <w:rFonts w:ascii="Times New Roman" w:hAnsi="Times New Roman" w:cs="Times New Roman"/>
          <w:sz w:val="22"/>
          <w:szCs w:val="22"/>
        </w:rPr>
        <w:t>)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D6684">
        <w:rPr>
          <w:rFonts w:ascii="Times New Roman" w:hAnsi="Times New Roman" w:cs="Times New Roman"/>
          <w:sz w:val="22"/>
          <w:szCs w:val="22"/>
        </w:rPr>
        <w:t>, что составляет 100% от кадастровой стоимости земельного участка;</w:t>
      </w:r>
    </w:p>
    <w:p w14:paraId="1C1B2B8C" w14:textId="77777777" w:rsidR="00FA4E19" w:rsidRPr="005D6684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6684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B8717E">
        <w:rPr>
          <w:rFonts w:ascii="Times New Roman" w:hAnsi="Times New Roman" w:cs="Times New Roman"/>
          <w:sz w:val="22"/>
          <w:szCs w:val="22"/>
        </w:rPr>
        <w:t>4662,00</w:t>
      </w:r>
      <w:r w:rsidRPr="005D668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четыре</w:t>
      </w:r>
      <w:r w:rsidRPr="005D6684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D66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шестьсот шестьдесят два</w:t>
      </w:r>
      <w:r w:rsidRPr="005D6684">
        <w:rPr>
          <w:rFonts w:ascii="Times New Roman" w:hAnsi="Times New Roman" w:cs="Times New Roman"/>
          <w:sz w:val="22"/>
          <w:szCs w:val="22"/>
        </w:rPr>
        <w:t>)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D6684">
        <w:rPr>
          <w:rFonts w:ascii="Times New Roman" w:hAnsi="Times New Roman" w:cs="Times New Roman"/>
          <w:sz w:val="22"/>
          <w:szCs w:val="22"/>
        </w:rPr>
        <w:t>, установлен в пределах 3% начальной цены лота;</w:t>
      </w:r>
    </w:p>
    <w:p w14:paraId="596256ED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6684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B8717E">
        <w:rPr>
          <w:rFonts w:ascii="Times New Roman" w:hAnsi="Times New Roman" w:cs="Times New Roman"/>
          <w:sz w:val="22"/>
          <w:szCs w:val="22"/>
        </w:rPr>
        <w:t>15540,00</w:t>
      </w:r>
      <w:r w:rsidRPr="005D6684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пятнадцать</w:t>
      </w:r>
      <w:r w:rsidRPr="005D6684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пятьсот сорок</w:t>
      </w:r>
      <w:r w:rsidRPr="005D6684">
        <w:rPr>
          <w:rFonts w:ascii="Times New Roman" w:hAnsi="Times New Roman" w:cs="Times New Roman"/>
          <w:sz w:val="22"/>
          <w:szCs w:val="22"/>
        </w:rPr>
        <w:t>) рублей</w:t>
      </w:r>
      <w:r>
        <w:rPr>
          <w:rFonts w:ascii="Times New Roman" w:hAnsi="Times New Roman" w:cs="Times New Roman"/>
          <w:sz w:val="22"/>
          <w:szCs w:val="22"/>
        </w:rPr>
        <w:t xml:space="preserve"> 00 копеек</w:t>
      </w:r>
      <w:r w:rsidRPr="005D6684">
        <w:rPr>
          <w:rFonts w:ascii="Times New Roman" w:hAnsi="Times New Roman" w:cs="Times New Roman"/>
          <w:sz w:val="22"/>
          <w:szCs w:val="22"/>
        </w:rPr>
        <w:t>, что составляет 10% от начальной цены лота.</w:t>
      </w:r>
    </w:p>
    <w:p w14:paraId="2CAD9D5D" w14:textId="77777777" w:rsidR="00FA4E19" w:rsidRPr="003A0C6B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1B7AB568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4D8E083C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садоводства.</w:t>
      </w:r>
    </w:p>
    <w:p w14:paraId="5CDEBB24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67BE29A5" w14:textId="77777777" w:rsidR="00FA4E19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0550896B" w14:textId="77777777" w:rsidR="00FA4E19" w:rsidRDefault="00FA4E19" w:rsidP="00FA4E19">
      <w:pPr>
        <w:tabs>
          <w:tab w:val="left" w:pos="0"/>
        </w:tabs>
        <w:jc w:val="both"/>
        <w:rPr>
          <w:u w:val="single"/>
        </w:rPr>
      </w:pPr>
    </w:p>
    <w:p w14:paraId="7DB4859D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3:</w:t>
      </w:r>
    </w:p>
    <w:p w14:paraId="1176DDA3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18216499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 xml:space="preserve">администрации </w:t>
      </w:r>
      <w:proofErr w:type="spellStart"/>
      <w:r w:rsidR="00E47134">
        <w:rPr>
          <w:sz w:val="22"/>
          <w:szCs w:val="22"/>
        </w:rPr>
        <w:t>Кременкульского</w:t>
      </w:r>
      <w:proofErr w:type="spellEnd"/>
      <w:r w:rsidR="00E47134">
        <w:rPr>
          <w:sz w:val="22"/>
          <w:szCs w:val="22"/>
        </w:rPr>
        <w:t xml:space="preserve">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 xml:space="preserve">находящихся в муниципальной собственности Муниципального </w:t>
      </w:r>
      <w:proofErr w:type="gramStart"/>
      <w:r w:rsidR="00E47134">
        <w:rPr>
          <w:sz w:val="22"/>
          <w:szCs w:val="22"/>
        </w:rPr>
        <w:t>образования  «</w:t>
      </w:r>
      <w:proofErr w:type="spellStart"/>
      <w:proofErr w:type="gramEnd"/>
      <w:r w:rsidR="00E47134">
        <w:rPr>
          <w:sz w:val="22"/>
          <w:szCs w:val="22"/>
        </w:rPr>
        <w:t>Кременкульское</w:t>
      </w:r>
      <w:proofErr w:type="spellEnd"/>
      <w:r w:rsidR="00E47134">
        <w:rPr>
          <w:sz w:val="22"/>
          <w:szCs w:val="22"/>
        </w:rPr>
        <w:t xml:space="preserve"> сельское поселение».</w:t>
      </w:r>
    </w:p>
    <w:p w14:paraId="541D05C4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10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+/- 22 </w:t>
      </w:r>
      <w:proofErr w:type="spellStart"/>
      <w:r w:rsidRPr="007F3DB7">
        <w:rPr>
          <w:sz w:val="22"/>
          <w:szCs w:val="22"/>
        </w:rPr>
        <w:t>кв.м</w:t>
      </w:r>
      <w:proofErr w:type="spellEnd"/>
      <w:r w:rsidRPr="007F3DB7">
        <w:rPr>
          <w:sz w:val="22"/>
          <w:szCs w:val="22"/>
        </w:rPr>
        <w:t>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3911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 xml:space="preserve">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Электрометаллург</w:t>
      </w:r>
      <w:proofErr w:type="spellEnd"/>
      <w:r>
        <w:rPr>
          <w:sz w:val="22"/>
          <w:szCs w:val="22"/>
        </w:rPr>
        <w:t>», участок № 83, квартал № 15, улица № 12,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78731547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72044644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</w:t>
      </w:r>
      <w:proofErr w:type="gramStart"/>
      <w:r w:rsidRPr="007F3DB7">
        <w:rPr>
          <w:b/>
          <w:sz w:val="22"/>
          <w:szCs w:val="22"/>
        </w:rPr>
        <w:t>:</w:t>
      </w:r>
      <w:r w:rsidRPr="007F3DB7">
        <w:rPr>
          <w:sz w:val="22"/>
          <w:szCs w:val="22"/>
        </w:rPr>
        <w:t xml:space="preserve"> Для</w:t>
      </w:r>
      <w:proofErr w:type="gramEnd"/>
      <w:r w:rsidRPr="007F3DB7">
        <w:rPr>
          <w:sz w:val="22"/>
          <w:szCs w:val="22"/>
        </w:rPr>
        <w:t xml:space="preserve"> ведения </w:t>
      </w:r>
      <w:r>
        <w:rPr>
          <w:sz w:val="22"/>
          <w:szCs w:val="22"/>
        </w:rPr>
        <w:t>садоводства.</w:t>
      </w:r>
    </w:p>
    <w:p w14:paraId="29089A1D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6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4A0D044E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706AFFE5" w14:textId="77777777" w:rsidR="00FA4E19" w:rsidRPr="00AC773A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отсутствует.</w:t>
      </w:r>
    </w:p>
    <w:p w14:paraId="53E7F30B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D061CE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0463DAC5" w14:textId="77777777" w:rsidR="00FA4E19" w:rsidRPr="00D061CE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D061CE" w14:paraId="2FC53482" w14:textId="77777777" w:rsidTr="00FA4E19">
        <w:tc>
          <w:tcPr>
            <w:tcW w:w="1951" w:type="dxa"/>
          </w:tcPr>
          <w:p w14:paraId="05CC6F0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</w:t>
            </w:r>
            <w:r w:rsidRPr="00D061CE">
              <w:rPr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1557" w:type="dxa"/>
          </w:tcPr>
          <w:p w14:paraId="0ECBAFD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3724A3B7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13A9859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 xml:space="preserve">Сроки подключения объекта капитального строительства к сетям инженерно-технического </w:t>
            </w:r>
            <w:r w:rsidRPr="00D061CE">
              <w:rPr>
                <w:sz w:val="18"/>
                <w:szCs w:val="18"/>
              </w:rPr>
              <w:lastRenderedPageBreak/>
              <w:t>обеспечения</w:t>
            </w:r>
          </w:p>
        </w:tc>
        <w:tc>
          <w:tcPr>
            <w:tcW w:w="1377" w:type="dxa"/>
          </w:tcPr>
          <w:p w14:paraId="6975B63C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63DCFC3A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D061CE" w14:paraId="74C11202" w14:textId="77777777" w:rsidTr="00FA4E19">
        <w:tc>
          <w:tcPr>
            <w:tcW w:w="1951" w:type="dxa"/>
          </w:tcPr>
          <w:p w14:paraId="3B7C273C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Водоснабжение</w:t>
            </w:r>
          </w:p>
          <w:p w14:paraId="24F9F1A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Теплоснабжение</w:t>
            </w:r>
          </w:p>
          <w:p w14:paraId="23B7763F" w14:textId="7C891A82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504010AC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МУП «ККС» №52 от 13.04.2023</w:t>
            </w:r>
          </w:p>
        </w:tc>
        <w:tc>
          <w:tcPr>
            <w:tcW w:w="8502" w:type="dxa"/>
            <w:gridSpan w:val="5"/>
          </w:tcPr>
          <w:p w14:paraId="44CC82C1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D061CE" w14:paraId="319003AB" w14:textId="77777777" w:rsidTr="00FA4E19">
        <w:tc>
          <w:tcPr>
            <w:tcW w:w="1951" w:type="dxa"/>
          </w:tcPr>
          <w:p w14:paraId="2DDCC625" w14:textId="2F22D9C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D061CE">
              <w:rPr>
                <w:bCs/>
                <w:sz w:val="18"/>
                <w:szCs w:val="18"/>
              </w:rPr>
              <w:t xml:space="preserve"> </w:t>
            </w:r>
          </w:p>
          <w:p w14:paraId="09AA572E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ООО «Классик»</w:t>
            </w:r>
          </w:p>
          <w:p w14:paraId="66DF3C1A" w14:textId="77777777" w:rsidR="00FA4E19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13.01.2022 №39</w:t>
            </w:r>
            <w:r>
              <w:rPr>
                <w:bCs/>
                <w:sz w:val="18"/>
                <w:szCs w:val="18"/>
              </w:rPr>
              <w:t>;</w:t>
            </w:r>
          </w:p>
          <w:p w14:paraId="1D119AB9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</w:t>
            </w:r>
            <w:proofErr w:type="spellStart"/>
            <w:r>
              <w:rPr>
                <w:bCs/>
                <w:sz w:val="18"/>
                <w:szCs w:val="18"/>
              </w:rPr>
              <w:t>ЮжУралВодоканал</w:t>
            </w:r>
            <w:proofErr w:type="spellEnd"/>
            <w:r>
              <w:rPr>
                <w:bCs/>
                <w:sz w:val="18"/>
                <w:szCs w:val="18"/>
              </w:rPr>
              <w:t>» № 1024 от 20.04.2023 г.</w:t>
            </w:r>
          </w:p>
        </w:tc>
        <w:tc>
          <w:tcPr>
            <w:tcW w:w="8502" w:type="dxa"/>
            <w:gridSpan w:val="5"/>
          </w:tcPr>
          <w:p w14:paraId="4769668D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D061CE" w14:paraId="50BFB172" w14:textId="77777777" w:rsidTr="00FA4E19">
        <w:tc>
          <w:tcPr>
            <w:tcW w:w="1951" w:type="dxa"/>
          </w:tcPr>
          <w:p w14:paraId="7CE985CB" w14:textId="77777777" w:rsidR="00FA4E19" w:rsidRPr="00D061C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 xml:space="preserve">Электроснабжение – </w:t>
            </w:r>
            <w:r w:rsidRPr="00D061C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25BEB24F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от 24.04.2023</w:t>
            </w:r>
          </w:p>
          <w:p w14:paraId="1FCB5A64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57577210" w14:textId="77777777" w:rsidR="00FA4E19" w:rsidRPr="00D061C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D061CE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65072FE3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C5109F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</w:t>
      </w:r>
      <w:proofErr w:type="gramStart"/>
      <w:r w:rsidRPr="00B7476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310</w:t>
      </w:r>
      <w:proofErr w:type="gramEnd"/>
      <w:r>
        <w:rPr>
          <w:rFonts w:ascii="Times New Roman" w:hAnsi="Times New Roman" w:cs="Times New Roman"/>
          <w:sz w:val="22"/>
          <w:szCs w:val="22"/>
        </w:rPr>
        <w:t> 800,00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(триста </w:t>
      </w:r>
      <w:r>
        <w:rPr>
          <w:rFonts w:ascii="Times New Roman" w:hAnsi="Times New Roman" w:cs="Times New Roman"/>
          <w:sz w:val="22"/>
          <w:szCs w:val="22"/>
        </w:rPr>
        <w:t>десять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261B98F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B8717E">
        <w:rPr>
          <w:rFonts w:ascii="Times New Roman" w:hAnsi="Times New Roman" w:cs="Times New Roman"/>
          <w:sz w:val="22"/>
          <w:szCs w:val="22"/>
        </w:rPr>
        <w:t>9324,00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девять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двадцать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0BC77F6B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B7476C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 080,00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одна тысяча </w:t>
      </w:r>
      <w:r>
        <w:rPr>
          <w:rFonts w:ascii="Times New Roman" w:hAnsi="Times New Roman" w:cs="Times New Roman"/>
          <w:sz w:val="22"/>
          <w:szCs w:val="22"/>
        </w:rPr>
        <w:t>во</w:t>
      </w:r>
      <w:r w:rsidRPr="00B7476C">
        <w:rPr>
          <w:rFonts w:ascii="Times New Roman" w:hAnsi="Times New Roman" w:cs="Times New Roman"/>
          <w:sz w:val="22"/>
          <w:szCs w:val="22"/>
        </w:rPr>
        <w:t>семьдесят</w:t>
      </w:r>
      <w:r>
        <w:rPr>
          <w:rFonts w:ascii="Times New Roman" w:hAnsi="Times New Roman" w:cs="Times New Roman"/>
          <w:sz w:val="22"/>
          <w:szCs w:val="22"/>
        </w:rPr>
        <w:t>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10% от начальной цены лота.</w:t>
      </w:r>
    </w:p>
    <w:p w14:paraId="7F6FD6E0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0093599F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2FE1E12F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0788994D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1E6DDA0E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77531A52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4A25AC12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2246FC8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4:</w:t>
      </w:r>
    </w:p>
    <w:p w14:paraId="18531759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6B3634F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 xml:space="preserve">администрации </w:t>
      </w:r>
      <w:proofErr w:type="spellStart"/>
      <w:r w:rsidR="00E47134">
        <w:rPr>
          <w:sz w:val="22"/>
          <w:szCs w:val="22"/>
        </w:rPr>
        <w:t>Кременкульского</w:t>
      </w:r>
      <w:proofErr w:type="spellEnd"/>
      <w:r w:rsidR="00E47134">
        <w:rPr>
          <w:sz w:val="22"/>
          <w:szCs w:val="22"/>
        </w:rPr>
        <w:t xml:space="preserve">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 xml:space="preserve">находящихся в муниципальной собственности Муниципального </w:t>
      </w:r>
      <w:proofErr w:type="gramStart"/>
      <w:r w:rsidR="00E47134">
        <w:rPr>
          <w:sz w:val="22"/>
          <w:szCs w:val="22"/>
        </w:rPr>
        <w:t>образования  «</w:t>
      </w:r>
      <w:proofErr w:type="spellStart"/>
      <w:proofErr w:type="gramEnd"/>
      <w:r w:rsidR="00E47134">
        <w:rPr>
          <w:sz w:val="22"/>
          <w:szCs w:val="22"/>
        </w:rPr>
        <w:t>Кременкульское</w:t>
      </w:r>
      <w:proofErr w:type="spellEnd"/>
      <w:r w:rsidR="00E47134">
        <w:rPr>
          <w:sz w:val="22"/>
          <w:szCs w:val="22"/>
        </w:rPr>
        <w:t xml:space="preserve"> сельское поселение».</w:t>
      </w:r>
    </w:p>
    <w:p w14:paraId="6AF5AD75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10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+/- 22 </w:t>
      </w:r>
      <w:proofErr w:type="spellStart"/>
      <w:r w:rsidRPr="007F3DB7">
        <w:rPr>
          <w:sz w:val="22"/>
          <w:szCs w:val="22"/>
        </w:rPr>
        <w:t>кв.м</w:t>
      </w:r>
      <w:proofErr w:type="spellEnd"/>
      <w:r w:rsidRPr="007F3DB7">
        <w:rPr>
          <w:sz w:val="22"/>
          <w:szCs w:val="22"/>
        </w:rPr>
        <w:t>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3912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 xml:space="preserve">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Электрометаллург</w:t>
      </w:r>
      <w:proofErr w:type="spellEnd"/>
      <w:r>
        <w:rPr>
          <w:sz w:val="22"/>
          <w:szCs w:val="22"/>
        </w:rPr>
        <w:t>», участок № 84, квартал № 15, улица № 1</w:t>
      </w:r>
      <w:r w:rsidR="00B7578D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6E0C409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6716A7A9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</w:t>
      </w:r>
      <w:proofErr w:type="gramStart"/>
      <w:r w:rsidRPr="007F3DB7">
        <w:rPr>
          <w:b/>
          <w:sz w:val="22"/>
          <w:szCs w:val="22"/>
        </w:rPr>
        <w:t>:</w:t>
      </w:r>
      <w:r w:rsidRPr="007F3DB7">
        <w:rPr>
          <w:sz w:val="22"/>
          <w:szCs w:val="22"/>
        </w:rPr>
        <w:t xml:space="preserve"> Для</w:t>
      </w:r>
      <w:proofErr w:type="gramEnd"/>
      <w:r w:rsidRPr="007F3DB7">
        <w:rPr>
          <w:sz w:val="22"/>
          <w:szCs w:val="22"/>
        </w:rPr>
        <w:t xml:space="preserve"> ведения </w:t>
      </w:r>
      <w:r>
        <w:rPr>
          <w:sz w:val="22"/>
          <w:szCs w:val="22"/>
        </w:rPr>
        <w:t>садоводства.</w:t>
      </w:r>
    </w:p>
    <w:p w14:paraId="6B2AF142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7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69765C46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7CBEC776" w14:textId="77777777" w:rsidR="00FA4E19" w:rsidRPr="00AC773A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отсутствует.</w:t>
      </w:r>
    </w:p>
    <w:p w14:paraId="3DF6F87F" w14:textId="77777777" w:rsidR="00FA4E19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p w14:paraId="46A7F914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350B3F0C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22292514" w14:textId="77777777" w:rsidTr="00FA4E19">
        <w:tc>
          <w:tcPr>
            <w:tcW w:w="1951" w:type="dxa"/>
          </w:tcPr>
          <w:p w14:paraId="0B7E6D7A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Технические условия подключения (технологического присоединения) объекта капитального </w:t>
            </w:r>
            <w:r w:rsidRPr="007E4C78">
              <w:rPr>
                <w:sz w:val="18"/>
                <w:szCs w:val="18"/>
              </w:rPr>
              <w:lastRenderedPageBreak/>
              <w:t>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0C3AAB0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41C0E15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1F92D69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Сроки подключения объекта капитального строительства к </w:t>
            </w:r>
            <w:r w:rsidRPr="007E4C78">
              <w:rPr>
                <w:sz w:val="18"/>
                <w:szCs w:val="18"/>
              </w:rPr>
              <w:lastRenderedPageBreak/>
              <w:t>сетям инженерно-технического обеспечения</w:t>
            </w:r>
          </w:p>
        </w:tc>
        <w:tc>
          <w:tcPr>
            <w:tcW w:w="1377" w:type="dxa"/>
          </w:tcPr>
          <w:p w14:paraId="5F3E8FC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7E1FB9D5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36FC930C" w14:textId="77777777" w:rsidTr="00FA4E19">
        <w:tc>
          <w:tcPr>
            <w:tcW w:w="1951" w:type="dxa"/>
          </w:tcPr>
          <w:p w14:paraId="1F803E1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Водоснабжение</w:t>
            </w:r>
          </w:p>
          <w:p w14:paraId="15DBD42D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Теплоснабжение</w:t>
            </w:r>
          </w:p>
          <w:p w14:paraId="2D677C92" w14:textId="6F618CEA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7622A5A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МУП «ККС» №52 от 13.04.2023</w:t>
            </w:r>
            <w:r>
              <w:rPr>
                <w:bCs/>
                <w:sz w:val="18"/>
                <w:szCs w:val="18"/>
              </w:rPr>
              <w:t>; ООО «</w:t>
            </w:r>
            <w:proofErr w:type="spellStart"/>
            <w:r>
              <w:rPr>
                <w:bCs/>
                <w:sz w:val="18"/>
                <w:szCs w:val="18"/>
              </w:rPr>
              <w:t>ЮжУралВодоканал</w:t>
            </w:r>
            <w:proofErr w:type="spellEnd"/>
            <w:r>
              <w:rPr>
                <w:bCs/>
                <w:sz w:val="18"/>
                <w:szCs w:val="18"/>
              </w:rPr>
              <w:t>» № 1024 от 20.04.2023 г.</w:t>
            </w:r>
          </w:p>
        </w:tc>
        <w:tc>
          <w:tcPr>
            <w:tcW w:w="8502" w:type="dxa"/>
            <w:gridSpan w:val="5"/>
          </w:tcPr>
          <w:p w14:paraId="2A3B10B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23EFF2D6" w14:textId="77777777" w:rsidTr="00FA4E19">
        <w:tc>
          <w:tcPr>
            <w:tcW w:w="1951" w:type="dxa"/>
          </w:tcPr>
          <w:p w14:paraId="12A1FC0B" w14:textId="06ED85DC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6B4EECD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ООО «Классик»</w:t>
            </w:r>
          </w:p>
          <w:p w14:paraId="4DDFD7F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1F6C972A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3DE825B6" w14:textId="77777777" w:rsidTr="00FA4E19">
        <w:tc>
          <w:tcPr>
            <w:tcW w:w="1951" w:type="dxa"/>
          </w:tcPr>
          <w:p w14:paraId="4743C7A5" w14:textId="77777777" w:rsidR="00FA4E19" w:rsidRPr="007E4C78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Электроснабжение – </w:t>
            </w:r>
            <w:r w:rsidRPr="007E4C78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0E4EDEDC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24.04.2023</w:t>
            </w:r>
          </w:p>
          <w:p w14:paraId="02C8503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59B989C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0DFB965B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7C3CF5E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</w:t>
      </w:r>
      <w:proofErr w:type="gramStart"/>
      <w:r w:rsidRPr="00B7476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310</w:t>
      </w:r>
      <w:proofErr w:type="gramEnd"/>
      <w:r>
        <w:rPr>
          <w:rFonts w:ascii="Times New Roman" w:hAnsi="Times New Roman" w:cs="Times New Roman"/>
          <w:sz w:val="22"/>
          <w:szCs w:val="22"/>
        </w:rPr>
        <w:t> 800,00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(триста </w:t>
      </w:r>
      <w:r>
        <w:rPr>
          <w:rFonts w:ascii="Times New Roman" w:hAnsi="Times New Roman" w:cs="Times New Roman"/>
          <w:sz w:val="22"/>
          <w:szCs w:val="22"/>
        </w:rPr>
        <w:t>десять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7DF7065D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7E4C78">
        <w:rPr>
          <w:rFonts w:ascii="Times New Roman" w:hAnsi="Times New Roman" w:cs="Times New Roman"/>
          <w:sz w:val="22"/>
          <w:szCs w:val="22"/>
        </w:rPr>
        <w:t>9324,00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девять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двадцать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08BC06FD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B7476C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 080,00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одна тысяча </w:t>
      </w:r>
      <w:r>
        <w:rPr>
          <w:rFonts w:ascii="Times New Roman" w:hAnsi="Times New Roman" w:cs="Times New Roman"/>
          <w:sz w:val="22"/>
          <w:szCs w:val="22"/>
        </w:rPr>
        <w:t>во</w:t>
      </w:r>
      <w:r w:rsidRPr="00B7476C">
        <w:rPr>
          <w:rFonts w:ascii="Times New Roman" w:hAnsi="Times New Roman" w:cs="Times New Roman"/>
          <w:sz w:val="22"/>
          <w:szCs w:val="22"/>
        </w:rPr>
        <w:t>семьдесят</w:t>
      </w:r>
      <w:r>
        <w:rPr>
          <w:rFonts w:ascii="Times New Roman" w:hAnsi="Times New Roman" w:cs="Times New Roman"/>
          <w:sz w:val="22"/>
          <w:szCs w:val="22"/>
        </w:rPr>
        <w:t>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10% от начальной цены лота.</w:t>
      </w:r>
    </w:p>
    <w:p w14:paraId="3064CC49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25FDE516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184A4B4C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75374EF7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65DD47F3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751E169B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1E5636A4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5:</w:t>
      </w:r>
    </w:p>
    <w:p w14:paraId="6C7AEEA4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3220B34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 xml:space="preserve">администрации </w:t>
      </w:r>
      <w:proofErr w:type="spellStart"/>
      <w:r w:rsidR="00E47134">
        <w:rPr>
          <w:sz w:val="22"/>
          <w:szCs w:val="22"/>
        </w:rPr>
        <w:t>Кременкульского</w:t>
      </w:r>
      <w:proofErr w:type="spellEnd"/>
      <w:r w:rsidR="00E47134">
        <w:rPr>
          <w:sz w:val="22"/>
          <w:szCs w:val="22"/>
        </w:rPr>
        <w:t xml:space="preserve">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 xml:space="preserve">находящихся в муниципальной собственности Муниципального </w:t>
      </w:r>
      <w:proofErr w:type="gramStart"/>
      <w:r w:rsidR="00E47134">
        <w:rPr>
          <w:sz w:val="22"/>
          <w:szCs w:val="22"/>
        </w:rPr>
        <w:t>образования  «</w:t>
      </w:r>
      <w:proofErr w:type="spellStart"/>
      <w:proofErr w:type="gramEnd"/>
      <w:r w:rsidR="00E47134">
        <w:rPr>
          <w:sz w:val="22"/>
          <w:szCs w:val="22"/>
        </w:rPr>
        <w:t>Кременкульское</w:t>
      </w:r>
      <w:proofErr w:type="spellEnd"/>
      <w:r w:rsidR="00E47134">
        <w:rPr>
          <w:sz w:val="22"/>
          <w:szCs w:val="22"/>
        </w:rPr>
        <w:t xml:space="preserve"> сельское поселение».</w:t>
      </w:r>
    </w:p>
    <w:p w14:paraId="0C14AD0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476</w:t>
      </w:r>
      <w:r w:rsidRPr="007F3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+/- 15 </w:t>
      </w:r>
      <w:proofErr w:type="spellStart"/>
      <w:r w:rsidRPr="007F3DB7">
        <w:rPr>
          <w:sz w:val="22"/>
          <w:szCs w:val="22"/>
        </w:rPr>
        <w:t>кв.м</w:t>
      </w:r>
      <w:proofErr w:type="spellEnd"/>
      <w:r w:rsidRPr="007F3DB7">
        <w:rPr>
          <w:sz w:val="22"/>
          <w:szCs w:val="22"/>
        </w:rPr>
        <w:t>., с кадастровым номером: 74:19:110600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2599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</w:t>
      </w:r>
      <w:r w:rsidRPr="007F3DB7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Кременкуль</w:t>
      </w:r>
      <w:proofErr w:type="spellEnd"/>
      <w:r>
        <w:rPr>
          <w:sz w:val="22"/>
          <w:szCs w:val="22"/>
        </w:rPr>
        <w:t xml:space="preserve">, </w:t>
      </w:r>
      <w:r w:rsidR="0094731C">
        <w:rPr>
          <w:sz w:val="22"/>
          <w:szCs w:val="22"/>
        </w:rPr>
        <w:t>СНТ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Электрометаллург</w:t>
      </w:r>
      <w:proofErr w:type="spellEnd"/>
      <w:r>
        <w:rPr>
          <w:sz w:val="22"/>
          <w:szCs w:val="22"/>
        </w:rPr>
        <w:t>», участок № 98, квартал № 16, улица № 14,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103E7E93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488A7424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</w:t>
      </w:r>
      <w:proofErr w:type="gramStart"/>
      <w:r w:rsidRPr="007F3DB7">
        <w:rPr>
          <w:b/>
          <w:sz w:val="22"/>
          <w:szCs w:val="22"/>
        </w:rPr>
        <w:t>:</w:t>
      </w:r>
      <w:r w:rsidRPr="007F3DB7">
        <w:rPr>
          <w:sz w:val="22"/>
          <w:szCs w:val="22"/>
        </w:rPr>
        <w:t xml:space="preserve"> Для</w:t>
      </w:r>
      <w:proofErr w:type="gramEnd"/>
      <w:r w:rsidRPr="007F3DB7">
        <w:rPr>
          <w:sz w:val="22"/>
          <w:szCs w:val="22"/>
        </w:rPr>
        <w:t xml:space="preserve"> ведения </w:t>
      </w:r>
      <w:r>
        <w:rPr>
          <w:sz w:val="22"/>
          <w:szCs w:val="22"/>
        </w:rPr>
        <w:t>садоводства.</w:t>
      </w:r>
    </w:p>
    <w:p w14:paraId="02965F66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5DD6891F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0A574588" w14:textId="77777777" w:rsidR="00FA4E19" w:rsidRPr="00AC773A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отсутствует.</w:t>
      </w:r>
    </w:p>
    <w:p w14:paraId="51131FAA" w14:textId="77777777" w:rsidR="00FA4E19" w:rsidRPr="00AC773A" w:rsidRDefault="00FA4E19" w:rsidP="00FA4E19">
      <w:pPr>
        <w:ind w:firstLine="709"/>
        <w:jc w:val="both"/>
        <w:rPr>
          <w:sz w:val="22"/>
          <w:szCs w:val="22"/>
        </w:rPr>
      </w:pPr>
    </w:p>
    <w:p w14:paraId="65B28B81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0D9ED066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5EE8B891" w14:textId="77777777" w:rsidTr="00FA4E19">
        <w:tc>
          <w:tcPr>
            <w:tcW w:w="1951" w:type="dxa"/>
          </w:tcPr>
          <w:p w14:paraId="20AD883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Технические условия подключения (технологического присоединения) </w:t>
            </w:r>
            <w:r w:rsidRPr="007E4C78">
              <w:rPr>
                <w:sz w:val="18"/>
                <w:szCs w:val="18"/>
              </w:rPr>
              <w:lastRenderedPageBreak/>
              <w:t>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3C4E569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 xml:space="preserve">Предельная свободная мощность существующих </w:t>
            </w:r>
            <w:r w:rsidRPr="007E4C78">
              <w:rPr>
                <w:sz w:val="18"/>
                <w:szCs w:val="18"/>
              </w:rPr>
              <w:lastRenderedPageBreak/>
              <w:t>сетей</w:t>
            </w:r>
          </w:p>
        </w:tc>
        <w:tc>
          <w:tcPr>
            <w:tcW w:w="1473" w:type="dxa"/>
          </w:tcPr>
          <w:p w14:paraId="245C4E0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Максимальная нагрузка</w:t>
            </w:r>
          </w:p>
        </w:tc>
        <w:tc>
          <w:tcPr>
            <w:tcW w:w="1559" w:type="dxa"/>
          </w:tcPr>
          <w:p w14:paraId="04290E8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Сроки подключения объекта капитального </w:t>
            </w:r>
            <w:r w:rsidRPr="007E4C78">
              <w:rPr>
                <w:sz w:val="18"/>
                <w:szCs w:val="18"/>
              </w:rPr>
              <w:lastRenderedPageBreak/>
              <w:t>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61DF65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367FC657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Плата за подключение (технологическое присоединение) на дату опубликования указанного </w:t>
            </w:r>
            <w:r w:rsidRPr="007E4C78">
              <w:rPr>
                <w:sz w:val="18"/>
                <w:szCs w:val="18"/>
              </w:rPr>
              <w:lastRenderedPageBreak/>
              <w:t>извещения</w:t>
            </w:r>
          </w:p>
        </w:tc>
      </w:tr>
      <w:tr w:rsidR="00FA4E19" w:rsidRPr="007E4C78" w14:paraId="240CE91A" w14:textId="77777777" w:rsidTr="00FA4E19">
        <w:tc>
          <w:tcPr>
            <w:tcW w:w="1951" w:type="dxa"/>
          </w:tcPr>
          <w:p w14:paraId="20FD7F0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37FED5A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Теплоснабжение</w:t>
            </w:r>
          </w:p>
          <w:p w14:paraId="46585F82" w14:textId="460EE5E5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4754DC4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МУП «ККС» №52 от 13.04.2023</w:t>
            </w:r>
            <w:r>
              <w:rPr>
                <w:bCs/>
                <w:sz w:val="18"/>
                <w:szCs w:val="18"/>
              </w:rPr>
              <w:t>; ООО «</w:t>
            </w:r>
            <w:proofErr w:type="spellStart"/>
            <w:r>
              <w:rPr>
                <w:bCs/>
                <w:sz w:val="18"/>
                <w:szCs w:val="18"/>
              </w:rPr>
              <w:t>ЮжУралВодоканал</w:t>
            </w:r>
            <w:proofErr w:type="spellEnd"/>
            <w:r>
              <w:rPr>
                <w:bCs/>
                <w:sz w:val="18"/>
                <w:szCs w:val="18"/>
              </w:rPr>
              <w:t>» № 1024 от 20.04.2023 г.</w:t>
            </w:r>
          </w:p>
        </w:tc>
        <w:tc>
          <w:tcPr>
            <w:tcW w:w="8502" w:type="dxa"/>
            <w:gridSpan w:val="5"/>
          </w:tcPr>
          <w:p w14:paraId="1D92CE9C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0F80F97F" w14:textId="77777777" w:rsidTr="00FA4E19">
        <w:tc>
          <w:tcPr>
            <w:tcW w:w="1951" w:type="dxa"/>
          </w:tcPr>
          <w:p w14:paraId="1E57474A" w14:textId="56A058B9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1556A83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ООО «Классик»</w:t>
            </w:r>
          </w:p>
          <w:p w14:paraId="38811B8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4C08FA8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73F28855" w14:textId="77777777" w:rsidTr="00FA4E19">
        <w:tc>
          <w:tcPr>
            <w:tcW w:w="1951" w:type="dxa"/>
          </w:tcPr>
          <w:p w14:paraId="61F043CB" w14:textId="77777777" w:rsidR="00FA4E19" w:rsidRPr="007E4C78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Электроснабжение – </w:t>
            </w:r>
            <w:r w:rsidRPr="007E4C78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5965A79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 24.04.2023</w:t>
            </w:r>
          </w:p>
          <w:p w14:paraId="2BDB852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1F900A9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3A652A67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187F4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</w:t>
      </w:r>
      <w:proofErr w:type="gramStart"/>
      <w:r w:rsidRPr="00B7476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147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940,80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 сорок семь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девятьсот сорок)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04D74958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7E4C78">
        <w:rPr>
          <w:rFonts w:ascii="Times New Roman" w:hAnsi="Times New Roman" w:cs="Times New Roman"/>
          <w:sz w:val="22"/>
          <w:szCs w:val="22"/>
        </w:rPr>
        <w:t>4438,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четыре тысячи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четыреста тридцать восемь)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52256F30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236DC1">
        <w:rPr>
          <w:rFonts w:ascii="Times New Roman" w:hAnsi="Times New Roman" w:cs="Times New Roman"/>
          <w:sz w:val="22"/>
          <w:szCs w:val="22"/>
        </w:rPr>
        <w:t>14794,</w:t>
      </w:r>
      <w:r>
        <w:rPr>
          <w:rFonts w:ascii="Times New Roman" w:hAnsi="Times New Roman" w:cs="Times New Roman"/>
          <w:sz w:val="22"/>
          <w:szCs w:val="22"/>
        </w:rPr>
        <w:t>08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семьсот девяносто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08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01276373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5F1EF28A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414B8814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09B03472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47D8B056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5EF1B28D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14:paraId="795BA6DB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6:</w:t>
      </w:r>
    </w:p>
    <w:p w14:paraId="4C1D2561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152FE3F7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 xml:space="preserve">администрации </w:t>
      </w:r>
      <w:proofErr w:type="spellStart"/>
      <w:r w:rsidR="00E47134">
        <w:rPr>
          <w:sz w:val="22"/>
          <w:szCs w:val="22"/>
        </w:rPr>
        <w:t>Кременкульского</w:t>
      </w:r>
      <w:proofErr w:type="spellEnd"/>
      <w:r w:rsidR="00E47134">
        <w:rPr>
          <w:sz w:val="22"/>
          <w:szCs w:val="22"/>
        </w:rPr>
        <w:t xml:space="preserve">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 xml:space="preserve">находящихся в муниципальной собственности Муниципального </w:t>
      </w:r>
      <w:proofErr w:type="gramStart"/>
      <w:r w:rsidR="00E47134">
        <w:rPr>
          <w:sz w:val="22"/>
          <w:szCs w:val="22"/>
        </w:rPr>
        <w:t>образования  «</w:t>
      </w:r>
      <w:proofErr w:type="spellStart"/>
      <w:proofErr w:type="gramEnd"/>
      <w:r w:rsidR="00E47134">
        <w:rPr>
          <w:sz w:val="22"/>
          <w:szCs w:val="22"/>
        </w:rPr>
        <w:t>Кременкульское</w:t>
      </w:r>
      <w:proofErr w:type="spellEnd"/>
      <w:r w:rsidR="00E47134">
        <w:rPr>
          <w:sz w:val="22"/>
          <w:szCs w:val="22"/>
        </w:rPr>
        <w:t xml:space="preserve"> сельское поселение».</w:t>
      </w:r>
    </w:p>
    <w:p w14:paraId="69493985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 xml:space="preserve">Предмет аукциона: </w:t>
      </w:r>
      <w:r w:rsidRPr="007F3DB7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4</w:t>
      </w:r>
      <w:r w:rsidRPr="007F3DB7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+/- 22 </w:t>
      </w:r>
      <w:proofErr w:type="spellStart"/>
      <w:r w:rsidRPr="007F3DB7">
        <w:rPr>
          <w:sz w:val="22"/>
          <w:szCs w:val="22"/>
        </w:rPr>
        <w:t>кв.м</w:t>
      </w:r>
      <w:proofErr w:type="spellEnd"/>
      <w:r w:rsidRPr="007F3DB7">
        <w:rPr>
          <w:sz w:val="22"/>
          <w:szCs w:val="22"/>
        </w:rPr>
        <w:t>., с кадастровым номером: 74:19:110600</w:t>
      </w:r>
      <w:r>
        <w:rPr>
          <w:sz w:val="22"/>
          <w:szCs w:val="22"/>
        </w:rPr>
        <w:t>5</w:t>
      </w:r>
      <w:r w:rsidRPr="007F3DB7">
        <w:rPr>
          <w:sz w:val="22"/>
          <w:szCs w:val="22"/>
        </w:rPr>
        <w:t>:</w:t>
      </w:r>
      <w:r>
        <w:rPr>
          <w:sz w:val="22"/>
          <w:szCs w:val="22"/>
        </w:rPr>
        <w:t>1073</w:t>
      </w:r>
      <w:r w:rsidRPr="007F3DB7">
        <w:rPr>
          <w:sz w:val="22"/>
          <w:szCs w:val="22"/>
        </w:rPr>
        <w:t xml:space="preserve">, расположенный по адресу: Челябинская область, Сосновский р-н, </w:t>
      </w:r>
      <w:r>
        <w:rPr>
          <w:sz w:val="22"/>
          <w:szCs w:val="22"/>
        </w:rPr>
        <w:t>СНТ «Мысы», участок № 03, улица № 1</w:t>
      </w:r>
      <w:r w:rsidR="00B7578D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39308566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сельскохозяйственного назначения</w:t>
      </w:r>
      <w:r w:rsidRPr="007F3DB7">
        <w:rPr>
          <w:sz w:val="22"/>
          <w:szCs w:val="22"/>
        </w:rPr>
        <w:t>».</w:t>
      </w:r>
    </w:p>
    <w:p w14:paraId="157A6AFB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</w:t>
      </w:r>
      <w:proofErr w:type="gramStart"/>
      <w:r w:rsidRPr="007F3DB7">
        <w:rPr>
          <w:b/>
          <w:sz w:val="22"/>
          <w:szCs w:val="22"/>
        </w:rPr>
        <w:t>:</w:t>
      </w:r>
      <w:r w:rsidRPr="007F3DB7">
        <w:rPr>
          <w:sz w:val="22"/>
          <w:szCs w:val="22"/>
        </w:rPr>
        <w:t xml:space="preserve"> Для</w:t>
      </w:r>
      <w:proofErr w:type="gramEnd"/>
      <w:r w:rsidRPr="007F3DB7">
        <w:rPr>
          <w:sz w:val="22"/>
          <w:szCs w:val="22"/>
        </w:rPr>
        <w:t xml:space="preserve"> ведения </w:t>
      </w:r>
      <w:r>
        <w:rPr>
          <w:sz w:val="22"/>
          <w:szCs w:val="22"/>
        </w:rPr>
        <w:t>садоводства.</w:t>
      </w:r>
    </w:p>
    <w:p w14:paraId="1466D942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9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48A963AF" w14:textId="77777777" w:rsidR="00FA4E19" w:rsidRPr="00AC773A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AC773A">
        <w:rPr>
          <w:sz w:val="22"/>
          <w:szCs w:val="22"/>
        </w:rPr>
        <w:t>Земельный участок неделим, свободен от застройки.</w:t>
      </w:r>
    </w:p>
    <w:p w14:paraId="25621EF2" w14:textId="77777777" w:rsidR="00FA4E19" w:rsidRPr="00C24C82" w:rsidRDefault="00FA4E19" w:rsidP="00FA4E19">
      <w:pPr>
        <w:tabs>
          <w:tab w:val="left" w:pos="0"/>
        </w:tabs>
        <w:ind w:firstLine="709"/>
        <w:jc w:val="both"/>
        <w:rPr>
          <w:bCs/>
          <w:color w:val="FF0000"/>
          <w:sz w:val="22"/>
          <w:szCs w:val="22"/>
        </w:rPr>
      </w:pPr>
      <w:r w:rsidRPr="00AC773A">
        <w:rPr>
          <w:sz w:val="22"/>
          <w:szCs w:val="22"/>
        </w:rPr>
        <w:t>Информация об ограничениях использования земельного участка: отсутствует</w:t>
      </w:r>
      <w:r w:rsidRPr="00C24C82">
        <w:rPr>
          <w:color w:val="FF0000"/>
          <w:sz w:val="22"/>
          <w:szCs w:val="22"/>
        </w:rPr>
        <w:t>.</w:t>
      </w:r>
    </w:p>
    <w:p w14:paraId="4049F2BF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6FF25224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3E46173B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135DAC67" w14:textId="77777777" w:rsidTr="00FA4E19">
        <w:tc>
          <w:tcPr>
            <w:tcW w:w="1951" w:type="dxa"/>
          </w:tcPr>
          <w:p w14:paraId="21F5F87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Технические условия подключения (технологического </w:t>
            </w:r>
            <w:r w:rsidRPr="007E4C78">
              <w:rPr>
                <w:sz w:val="18"/>
                <w:szCs w:val="18"/>
              </w:rPr>
              <w:lastRenderedPageBreak/>
              <w:t>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744ACD3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 xml:space="preserve">Предельная свободная мощность </w:t>
            </w:r>
            <w:r w:rsidRPr="007E4C78">
              <w:rPr>
                <w:sz w:val="18"/>
                <w:szCs w:val="18"/>
              </w:rPr>
              <w:lastRenderedPageBreak/>
              <w:t>существующих сетей</w:t>
            </w:r>
          </w:p>
        </w:tc>
        <w:tc>
          <w:tcPr>
            <w:tcW w:w="1473" w:type="dxa"/>
          </w:tcPr>
          <w:p w14:paraId="74B0AAB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Максимальная нагрузка</w:t>
            </w:r>
          </w:p>
        </w:tc>
        <w:tc>
          <w:tcPr>
            <w:tcW w:w="1559" w:type="dxa"/>
          </w:tcPr>
          <w:p w14:paraId="3891738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Сроки подключения объекта </w:t>
            </w:r>
            <w:r w:rsidRPr="007E4C78">
              <w:rPr>
                <w:sz w:val="18"/>
                <w:szCs w:val="18"/>
              </w:rPr>
              <w:lastRenderedPageBreak/>
              <w:t>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F09446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lastRenderedPageBreak/>
              <w:t>Срок действия технических условий</w:t>
            </w:r>
          </w:p>
        </w:tc>
        <w:tc>
          <w:tcPr>
            <w:tcW w:w="2536" w:type="dxa"/>
          </w:tcPr>
          <w:p w14:paraId="61910445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 xml:space="preserve">Плата за подключение (технологическое присоединение) на дату </w:t>
            </w:r>
            <w:r w:rsidRPr="007E4C78">
              <w:rPr>
                <w:sz w:val="18"/>
                <w:szCs w:val="18"/>
              </w:rPr>
              <w:lastRenderedPageBreak/>
              <w:t>опубликования указанного извещения</w:t>
            </w:r>
          </w:p>
        </w:tc>
      </w:tr>
      <w:tr w:rsidR="00FA4E19" w:rsidRPr="007E4C78" w14:paraId="469A9238" w14:textId="77777777" w:rsidTr="00FA4E19">
        <w:tc>
          <w:tcPr>
            <w:tcW w:w="1951" w:type="dxa"/>
          </w:tcPr>
          <w:p w14:paraId="0BAB9D0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lastRenderedPageBreak/>
              <w:t>Водоснабжение</w:t>
            </w:r>
          </w:p>
          <w:p w14:paraId="51B3AC1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Теплоснабжение</w:t>
            </w:r>
          </w:p>
          <w:p w14:paraId="74DE0868" w14:textId="0FD38AFC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7E4C78">
              <w:rPr>
                <w:bCs/>
                <w:sz w:val="18"/>
                <w:szCs w:val="18"/>
              </w:rPr>
              <w:t xml:space="preserve"> </w:t>
            </w:r>
          </w:p>
          <w:p w14:paraId="04F5690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МУП «ККС» №5</w:t>
            </w:r>
            <w:r>
              <w:rPr>
                <w:bCs/>
                <w:sz w:val="18"/>
                <w:szCs w:val="18"/>
              </w:rPr>
              <w:t>7</w:t>
            </w:r>
            <w:r w:rsidRPr="007E4C78">
              <w:rPr>
                <w:bCs/>
                <w:sz w:val="18"/>
                <w:szCs w:val="18"/>
              </w:rPr>
              <w:t xml:space="preserve"> от 1</w:t>
            </w:r>
            <w:r>
              <w:rPr>
                <w:bCs/>
                <w:sz w:val="18"/>
                <w:szCs w:val="18"/>
              </w:rPr>
              <w:t>8</w:t>
            </w:r>
            <w:r w:rsidRPr="007E4C78">
              <w:rPr>
                <w:bCs/>
                <w:sz w:val="18"/>
                <w:szCs w:val="18"/>
              </w:rPr>
              <w:t>.04.2023</w:t>
            </w:r>
          </w:p>
        </w:tc>
        <w:tc>
          <w:tcPr>
            <w:tcW w:w="8502" w:type="dxa"/>
            <w:gridSpan w:val="5"/>
          </w:tcPr>
          <w:p w14:paraId="55CA228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3FE3E4C3" w14:textId="77777777" w:rsidTr="00FA4E19">
        <w:tc>
          <w:tcPr>
            <w:tcW w:w="1951" w:type="dxa"/>
          </w:tcPr>
          <w:p w14:paraId="32E842A4" w14:textId="0C6A914F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B7578D">
              <w:rPr>
                <w:bCs/>
                <w:sz w:val="18"/>
                <w:szCs w:val="18"/>
              </w:rPr>
              <w:t xml:space="preserve"> </w:t>
            </w:r>
          </w:p>
          <w:p w14:paraId="13514E52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ООО «Классик»</w:t>
            </w:r>
          </w:p>
          <w:p w14:paraId="313650DE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0BC92D8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4B216072" w14:textId="77777777" w:rsidTr="00FA4E19">
        <w:tc>
          <w:tcPr>
            <w:tcW w:w="1951" w:type="dxa"/>
          </w:tcPr>
          <w:p w14:paraId="24CBF571" w14:textId="77777777" w:rsidR="00FA4E19" w:rsidRPr="00B7578D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 xml:space="preserve">Электроснабжение – </w:t>
            </w:r>
            <w:r w:rsidRPr="00B7578D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3F93B968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от 24.04.2023</w:t>
            </w:r>
          </w:p>
          <w:p w14:paraId="213C9DF4" w14:textId="77777777" w:rsidR="00FA4E19" w:rsidRPr="00B7578D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B7578D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2D8464F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5A7DC8A8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87CDAB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</w:t>
      </w:r>
      <w:proofErr w:type="gramStart"/>
      <w:r w:rsidRPr="00B7476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115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412,00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 пятнадцать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четыреста двенадцать)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100% от кадастровой стоимости земельного участка;</w:t>
      </w:r>
    </w:p>
    <w:p w14:paraId="42E9DD88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C65C48">
        <w:rPr>
          <w:rFonts w:ascii="Times New Roman" w:hAnsi="Times New Roman" w:cs="Times New Roman"/>
          <w:sz w:val="22"/>
          <w:szCs w:val="22"/>
        </w:rPr>
        <w:t>3462,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четыреста шестьдесят два)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20E47E07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C65C48">
        <w:rPr>
          <w:rFonts w:ascii="Times New Roman" w:hAnsi="Times New Roman" w:cs="Times New Roman"/>
          <w:sz w:val="22"/>
          <w:szCs w:val="22"/>
        </w:rPr>
        <w:t>11 541</w:t>
      </w:r>
      <w:r>
        <w:rPr>
          <w:rFonts w:ascii="Times New Roman" w:hAnsi="Times New Roman" w:cs="Times New Roman"/>
          <w:sz w:val="22"/>
          <w:szCs w:val="22"/>
        </w:rPr>
        <w:t>,20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одиннадцать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 xml:space="preserve"> пятьсот сорок один)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7476C">
        <w:rPr>
          <w:rFonts w:ascii="Times New Roman" w:hAnsi="Times New Roman" w:cs="Times New Roman"/>
          <w:sz w:val="22"/>
          <w:szCs w:val="22"/>
        </w:rPr>
        <w:t>0 копеек, что составляет 10% от начальной цены лота.</w:t>
      </w:r>
    </w:p>
    <w:p w14:paraId="78C3A14A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040F906B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64240826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садоводства.</w:t>
      </w:r>
    </w:p>
    <w:p w14:paraId="55598B3F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673FC9E0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153075FD" w14:textId="77777777" w:rsidR="00FA4E19" w:rsidRDefault="00FA4E19" w:rsidP="00FA4E19">
      <w:pPr>
        <w:ind w:firstLine="708"/>
        <w:jc w:val="both"/>
        <w:rPr>
          <w:sz w:val="22"/>
          <w:szCs w:val="22"/>
        </w:rPr>
      </w:pPr>
    </w:p>
    <w:p w14:paraId="7F2B15B1" w14:textId="77777777" w:rsidR="00FA4E19" w:rsidRPr="00C95E60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C95E60">
        <w:rPr>
          <w:b/>
          <w:sz w:val="22"/>
          <w:u w:val="single"/>
        </w:rPr>
        <w:t>ЛОТ № 7:</w:t>
      </w:r>
    </w:p>
    <w:p w14:paraId="32EC1CA4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 xml:space="preserve">администрации </w:t>
      </w:r>
      <w:proofErr w:type="spellStart"/>
      <w:r w:rsidR="00E47134">
        <w:rPr>
          <w:sz w:val="22"/>
          <w:szCs w:val="22"/>
        </w:rPr>
        <w:t>Кременкульского</w:t>
      </w:r>
      <w:proofErr w:type="spellEnd"/>
      <w:r w:rsidR="00E47134">
        <w:rPr>
          <w:sz w:val="22"/>
          <w:szCs w:val="22"/>
        </w:rPr>
        <w:t xml:space="preserve">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 xml:space="preserve">находящихся в муниципальной собственности Муниципального </w:t>
      </w:r>
      <w:proofErr w:type="gramStart"/>
      <w:r w:rsidR="00E47134">
        <w:rPr>
          <w:sz w:val="22"/>
          <w:szCs w:val="22"/>
        </w:rPr>
        <w:t>образования  «</w:t>
      </w:r>
      <w:proofErr w:type="spellStart"/>
      <w:proofErr w:type="gramEnd"/>
      <w:r w:rsidR="00E47134">
        <w:rPr>
          <w:sz w:val="22"/>
          <w:szCs w:val="22"/>
        </w:rPr>
        <w:t>Кременкульское</w:t>
      </w:r>
      <w:proofErr w:type="spellEnd"/>
      <w:r w:rsidR="00E47134">
        <w:rPr>
          <w:sz w:val="22"/>
          <w:szCs w:val="22"/>
        </w:rPr>
        <w:t xml:space="preserve"> сельское поселение».</w:t>
      </w:r>
    </w:p>
    <w:p w14:paraId="27138470" w14:textId="77777777" w:rsidR="00FA4E19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Предмет аукциона: </w:t>
      </w:r>
      <w:r w:rsidRPr="003260C0">
        <w:rPr>
          <w:sz w:val="22"/>
          <w:szCs w:val="22"/>
        </w:rPr>
        <w:t xml:space="preserve">земельный участок, общей площадью 1788 +/- 30 </w:t>
      </w:r>
      <w:proofErr w:type="spellStart"/>
      <w:proofErr w:type="gramStart"/>
      <w:r w:rsidRPr="003260C0">
        <w:rPr>
          <w:sz w:val="22"/>
          <w:szCs w:val="22"/>
        </w:rPr>
        <w:t>кв.м</w:t>
      </w:r>
      <w:proofErr w:type="spellEnd"/>
      <w:proofErr w:type="gramEnd"/>
      <w:r w:rsidRPr="003260C0">
        <w:rPr>
          <w:sz w:val="22"/>
          <w:szCs w:val="22"/>
        </w:rPr>
        <w:t>, кадастровый номер 74:19:1101002:965</w:t>
      </w:r>
      <w:r>
        <w:rPr>
          <w:sz w:val="22"/>
          <w:szCs w:val="22"/>
        </w:rPr>
        <w:t xml:space="preserve">, </w:t>
      </w:r>
      <w:r w:rsidRPr="003260C0">
        <w:rPr>
          <w:sz w:val="22"/>
          <w:szCs w:val="22"/>
        </w:rPr>
        <w:t xml:space="preserve">расположенный по адресу: Местоположение установлено относительно ориентира, расположенного за пределами участка. Ориентир центр д. Ключи. Участок </w:t>
      </w:r>
      <w:proofErr w:type="gramStart"/>
      <w:r w:rsidRPr="003260C0">
        <w:rPr>
          <w:sz w:val="22"/>
          <w:szCs w:val="22"/>
        </w:rPr>
        <w:t>находится  примерно</w:t>
      </w:r>
      <w:proofErr w:type="gramEnd"/>
      <w:r w:rsidRPr="003260C0">
        <w:rPr>
          <w:sz w:val="22"/>
          <w:szCs w:val="22"/>
        </w:rPr>
        <w:t xml:space="preserve"> в 3,13 км, по направлению на юго-запад от ориентира. Почтовый адрес ориентира: Челябинская область, р-н Сосновский. Категория земель: земли населенных пунктов,</w:t>
      </w:r>
      <w:r w:rsidRPr="003260C0">
        <w:rPr>
          <w:color w:val="FF0000"/>
          <w:sz w:val="22"/>
          <w:szCs w:val="22"/>
        </w:rPr>
        <w:t xml:space="preserve"> </w:t>
      </w:r>
      <w:r w:rsidRPr="003260C0">
        <w:rPr>
          <w:sz w:val="22"/>
          <w:szCs w:val="22"/>
        </w:rPr>
        <w:t>вид разрешенного использования – для ведения садоводческого хозяйства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32CC93C1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населенных пунктов</w:t>
      </w:r>
      <w:r w:rsidRPr="007F3DB7">
        <w:rPr>
          <w:sz w:val="22"/>
          <w:szCs w:val="22"/>
        </w:rPr>
        <w:t>».</w:t>
      </w:r>
    </w:p>
    <w:p w14:paraId="6D4D2F7F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</w:t>
      </w:r>
      <w:proofErr w:type="gramStart"/>
      <w:r w:rsidRPr="007F3DB7">
        <w:rPr>
          <w:b/>
          <w:sz w:val="22"/>
          <w:szCs w:val="22"/>
        </w:rPr>
        <w:t>:</w:t>
      </w:r>
      <w:r w:rsidRPr="007F3DB7">
        <w:rPr>
          <w:sz w:val="22"/>
          <w:szCs w:val="22"/>
        </w:rPr>
        <w:t xml:space="preserve"> Для</w:t>
      </w:r>
      <w:proofErr w:type="gramEnd"/>
      <w:r w:rsidRPr="007F3DB7">
        <w:rPr>
          <w:sz w:val="22"/>
          <w:szCs w:val="22"/>
        </w:rPr>
        <w:t xml:space="preserve"> ведения </w:t>
      </w:r>
      <w:r>
        <w:rPr>
          <w:sz w:val="22"/>
          <w:szCs w:val="22"/>
        </w:rPr>
        <w:t>садоводческого хозяйства.</w:t>
      </w:r>
    </w:p>
    <w:p w14:paraId="452419EA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15030CBD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>Земельный участок неделим, свободен от застройки.</w:t>
      </w:r>
    </w:p>
    <w:p w14:paraId="310C6343" w14:textId="77777777" w:rsidR="00FA4E19" w:rsidRPr="00FF2661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FF2661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FF2661">
        <w:rPr>
          <w:sz w:val="22"/>
          <w:szCs w:val="22"/>
        </w:rPr>
        <w:t>отсутствует.</w:t>
      </w:r>
    </w:p>
    <w:p w14:paraId="4348C872" w14:textId="77777777" w:rsidR="00FA4E19" w:rsidRPr="007E4C78" w:rsidRDefault="00FA4E19" w:rsidP="00FA4E19">
      <w:pPr>
        <w:ind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 xml:space="preserve">Градостроительный план № </w:t>
      </w:r>
      <w:r>
        <w:rPr>
          <w:sz w:val="22"/>
          <w:szCs w:val="22"/>
        </w:rPr>
        <w:t>РФ-</w:t>
      </w:r>
      <w:r w:rsidRPr="00FF2661">
        <w:rPr>
          <w:sz w:val="22"/>
          <w:szCs w:val="22"/>
        </w:rPr>
        <w:t>74-4-22-2-0</w:t>
      </w:r>
      <w:r>
        <w:rPr>
          <w:sz w:val="22"/>
          <w:szCs w:val="22"/>
        </w:rPr>
        <w:t>7</w:t>
      </w:r>
      <w:r w:rsidRPr="00FF2661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FF2661">
        <w:rPr>
          <w:sz w:val="22"/>
          <w:szCs w:val="22"/>
        </w:rPr>
        <w:t>-</w:t>
      </w:r>
      <w:r>
        <w:rPr>
          <w:sz w:val="22"/>
          <w:szCs w:val="22"/>
        </w:rPr>
        <w:t>530</w:t>
      </w:r>
      <w:r w:rsidRPr="00C24C82">
        <w:rPr>
          <w:color w:val="FF0000"/>
          <w:sz w:val="22"/>
          <w:szCs w:val="22"/>
        </w:rPr>
        <w:t xml:space="preserve"> </w:t>
      </w:r>
      <w:r w:rsidRPr="007E4C78">
        <w:rPr>
          <w:sz w:val="22"/>
          <w:szCs w:val="22"/>
        </w:rPr>
        <w:t>земельного участка с разрешенным видом испол</w:t>
      </w:r>
      <w:r>
        <w:rPr>
          <w:sz w:val="22"/>
          <w:szCs w:val="22"/>
        </w:rPr>
        <w:t>ьзования для ведения садоводческого хозяйства</w:t>
      </w:r>
      <w:r w:rsidRPr="007E4C7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1788</w:t>
      </w:r>
      <w:r w:rsidRPr="007E4C78">
        <w:rPr>
          <w:sz w:val="22"/>
          <w:szCs w:val="22"/>
        </w:rPr>
        <w:t xml:space="preserve"> +/- </w:t>
      </w:r>
      <w:r>
        <w:rPr>
          <w:sz w:val="22"/>
          <w:szCs w:val="22"/>
        </w:rPr>
        <w:t>30</w:t>
      </w:r>
      <w:r w:rsidRPr="007E4C78">
        <w:rPr>
          <w:sz w:val="22"/>
          <w:szCs w:val="22"/>
        </w:rPr>
        <w:t xml:space="preserve"> </w:t>
      </w:r>
      <w:proofErr w:type="spellStart"/>
      <w:r w:rsidRPr="007E4C78">
        <w:rPr>
          <w:sz w:val="22"/>
          <w:szCs w:val="22"/>
        </w:rPr>
        <w:t>кв.м</w:t>
      </w:r>
      <w:proofErr w:type="spellEnd"/>
      <w:r w:rsidRPr="007E4C78">
        <w:rPr>
          <w:sz w:val="22"/>
          <w:szCs w:val="22"/>
        </w:rPr>
        <w:t>., с кадастровым номером 74:19:110</w:t>
      </w:r>
      <w:r>
        <w:rPr>
          <w:sz w:val="22"/>
          <w:szCs w:val="22"/>
        </w:rPr>
        <w:t>1</w:t>
      </w:r>
      <w:r w:rsidRPr="007E4C78">
        <w:rPr>
          <w:sz w:val="22"/>
          <w:szCs w:val="22"/>
        </w:rPr>
        <w:t>00</w:t>
      </w:r>
      <w:r>
        <w:rPr>
          <w:sz w:val="22"/>
          <w:szCs w:val="22"/>
        </w:rPr>
        <w:t>2</w:t>
      </w:r>
      <w:r w:rsidRPr="007E4C78">
        <w:rPr>
          <w:sz w:val="22"/>
          <w:szCs w:val="22"/>
        </w:rPr>
        <w:t>:</w:t>
      </w:r>
      <w:r>
        <w:rPr>
          <w:sz w:val="22"/>
          <w:szCs w:val="22"/>
        </w:rPr>
        <w:t>965</w:t>
      </w:r>
      <w:r w:rsidRPr="007E4C78">
        <w:rPr>
          <w:sz w:val="22"/>
          <w:szCs w:val="22"/>
        </w:rPr>
        <w:t>.</w:t>
      </w:r>
    </w:p>
    <w:p w14:paraId="5A3EA5B7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30683154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283920CF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5ABD062C" w14:textId="77777777" w:rsidTr="00FA4E19">
        <w:tc>
          <w:tcPr>
            <w:tcW w:w="1951" w:type="dxa"/>
          </w:tcPr>
          <w:p w14:paraId="32AC6F01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1C2B4FFC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44A8292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023E7B6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21102E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51A8FB4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268A7CA5" w14:textId="77777777" w:rsidTr="00FA4E19">
        <w:tc>
          <w:tcPr>
            <w:tcW w:w="1951" w:type="dxa"/>
          </w:tcPr>
          <w:p w14:paraId="20A299FB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Водоснабжение</w:t>
            </w:r>
          </w:p>
          <w:p w14:paraId="18F9FD6A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Теплоснабжение</w:t>
            </w:r>
          </w:p>
          <w:p w14:paraId="497B8D12" w14:textId="33D0A3E8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FF2661">
              <w:rPr>
                <w:bCs/>
                <w:sz w:val="18"/>
                <w:szCs w:val="18"/>
              </w:rPr>
              <w:t xml:space="preserve"> </w:t>
            </w:r>
          </w:p>
          <w:p w14:paraId="23DFC2E8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МУП «ККС» №52 от 13.04.2023; ООО «</w:t>
            </w:r>
            <w:proofErr w:type="spellStart"/>
            <w:r w:rsidRPr="00FF2661">
              <w:rPr>
                <w:bCs/>
                <w:sz w:val="18"/>
                <w:szCs w:val="18"/>
              </w:rPr>
              <w:t>ЮжУралВодоканал</w:t>
            </w:r>
            <w:proofErr w:type="spellEnd"/>
            <w:r w:rsidRPr="00FF2661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8502" w:type="dxa"/>
            <w:gridSpan w:val="5"/>
          </w:tcPr>
          <w:p w14:paraId="5A45102D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65AF02E6" w14:textId="77777777" w:rsidTr="00FA4E19">
        <w:tc>
          <w:tcPr>
            <w:tcW w:w="1951" w:type="dxa"/>
          </w:tcPr>
          <w:p w14:paraId="29DC87CE" w14:textId="61719280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FF2661">
              <w:rPr>
                <w:bCs/>
                <w:sz w:val="18"/>
                <w:szCs w:val="18"/>
              </w:rPr>
              <w:t xml:space="preserve"> </w:t>
            </w:r>
          </w:p>
          <w:p w14:paraId="0C52B6B7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ООО «Классик»</w:t>
            </w:r>
          </w:p>
          <w:p w14:paraId="5C384BE4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76C4599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0D305893" w14:textId="77777777" w:rsidTr="00FA4E19">
        <w:tc>
          <w:tcPr>
            <w:tcW w:w="1951" w:type="dxa"/>
          </w:tcPr>
          <w:p w14:paraId="060F1F2E" w14:textId="77777777" w:rsidR="00FA4E19" w:rsidRPr="00FF2661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 xml:space="preserve">Электроснабжение – </w:t>
            </w:r>
            <w:r w:rsidRPr="00FF2661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0D2BD13A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от 24.04.2023</w:t>
            </w:r>
          </w:p>
          <w:p w14:paraId="6506434F" w14:textId="77777777" w:rsidR="00FA4E19" w:rsidRPr="00FF2661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FF2661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3C51121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12C2ACD0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16C5DE3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</w:t>
      </w:r>
      <w:proofErr w:type="gramStart"/>
      <w:r w:rsidRPr="00B7476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426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831,36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четыреста двадцать шесть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 тридцать один)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100% от кадастровой стоимости земельного участка;</w:t>
      </w:r>
    </w:p>
    <w:p w14:paraId="455A9B6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3260C0">
        <w:rPr>
          <w:rFonts w:ascii="Times New Roman" w:hAnsi="Times New Roman" w:cs="Times New Roman"/>
          <w:sz w:val="22"/>
          <w:szCs w:val="22"/>
        </w:rPr>
        <w:t>12804,</w:t>
      </w:r>
      <w:r>
        <w:rPr>
          <w:rFonts w:ascii="Times New Roman" w:hAnsi="Times New Roman" w:cs="Times New Roman"/>
          <w:sz w:val="22"/>
          <w:szCs w:val="22"/>
        </w:rPr>
        <w:t>94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двенадцать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восемьсот четыре)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94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40082192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3260C0">
        <w:rPr>
          <w:rFonts w:ascii="Times New Roman" w:hAnsi="Times New Roman" w:cs="Times New Roman"/>
          <w:sz w:val="22"/>
          <w:szCs w:val="22"/>
        </w:rPr>
        <w:t>42683,14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сорок две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 шестьсот восемьдесят три)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12FCBA81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048B9FE3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7B8183B4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садоводческого хозяйства.</w:t>
      </w:r>
    </w:p>
    <w:p w14:paraId="32A69218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3B3F6661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0A4771E8" w14:textId="77777777" w:rsidR="00FA4E19" w:rsidRDefault="00FA4E19" w:rsidP="00FA4E19">
      <w:pPr>
        <w:ind w:firstLine="708"/>
        <w:jc w:val="both"/>
        <w:rPr>
          <w:sz w:val="22"/>
          <w:szCs w:val="22"/>
        </w:rPr>
      </w:pPr>
    </w:p>
    <w:p w14:paraId="71E97C83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FF2661">
        <w:rPr>
          <w:b/>
          <w:sz w:val="22"/>
          <w:u w:val="single"/>
        </w:rPr>
        <w:t xml:space="preserve">ЛОТ № </w:t>
      </w:r>
      <w:r>
        <w:rPr>
          <w:b/>
          <w:sz w:val="22"/>
          <w:u w:val="single"/>
        </w:rPr>
        <w:t>8</w:t>
      </w:r>
      <w:r w:rsidRPr="00FF2661">
        <w:rPr>
          <w:b/>
          <w:sz w:val="22"/>
          <w:u w:val="single"/>
        </w:rPr>
        <w:t>:</w:t>
      </w:r>
    </w:p>
    <w:p w14:paraId="255AA660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21AD8339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 xml:space="preserve">администрации </w:t>
      </w:r>
      <w:proofErr w:type="spellStart"/>
      <w:r w:rsidR="00E47134">
        <w:rPr>
          <w:sz w:val="22"/>
          <w:szCs w:val="22"/>
        </w:rPr>
        <w:t>Кременкульского</w:t>
      </w:r>
      <w:proofErr w:type="spellEnd"/>
      <w:r w:rsidR="00E47134">
        <w:rPr>
          <w:sz w:val="22"/>
          <w:szCs w:val="22"/>
        </w:rPr>
        <w:t xml:space="preserve">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 xml:space="preserve">находящихся в муниципальной собственности Муниципального </w:t>
      </w:r>
      <w:proofErr w:type="gramStart"/>
      <w:r w:rsidR="00E47134">
        <w:rPr>
          <w:sz w:val="22"/>
          <w:szCs w:val="22"/>
        </w:rPr>
        <w:t>образования  «</w:t>
      </w:r>
      <w:proofErr w:type="spellStart"/>
      <w:proofErr w:type="gramEnd"/>
      <w:r w:rsidR="00E47134">
        <w:rPr>
          <w:sz w:val="22"/>
          <w:szCs w:val="22"/>
        </w:rPr>
        <w:t>Кременкульское</w:t>
      </w:r>
      <w:proofErr w:type="spellEnd"/>
      <w:r w:rsidR="00E47134">
        <w:rPr>
          <w:sz w:val="22"/>
          <w:szCs w:val="22"/>
        </w:rPr>
        <w:t xml:space="preserve"> сельское поселение».</w:t>
      </w:r>
    </w:p>
    <w:p w14:paraId="188FED16" w14:textId="77777777" w:rsidR="00FA4E19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Предмет аукциона: </w:t>
      </w:r>
      <w:r w:rsidRPr="003260C0">
        <w:rPr>
          <w:sz w:val="22"/>
          <w:szCs w:val="22"/>
        </w:rPr>
        <w:t>земельный участок, общей площадью 1</w:t>
      </w:r>
      <w:r>
        <w:rPr>
          <w:sz w:val="22"/>
          <w:szCs w:val="22"/>
        </w:rPr>
        <w:t>400</w:t>
      </w:r>
      <w:r w:rsidRPr="003260C0">
        <w:rPr>
          <w:sz w:val="22"/>
          <w:szCs w:val="22"/>
        </w:rPr>
        <w:t xml:space="preserve"> +/- </w:t>
      </w:r>
      <w:r>
        <w:rPr>
          <w:sz w:val="22"/>
          <w:szCs w:val="22"/>
        </w:rPr>
        <w:t>26</w:t>
      </w:r>
      <w:r w:rsidRPr="003260C0">
        <w:rPr>
          <w:sz w:val="22"/>
          <w:szCs w:val="22"/>
        </w:rPr>
        <w:t xml:space="preserve"> </w:t>
      </w:r>
      <w:proofErr w:type="spellStart"/>
      <w:r w:rsidRPr="003260C0">
        <w:rPr>
          <w:sz w:val="22"/>
          <w:szCs w:val="22"/>
        </w:rPr>
        <w:t>кв.м</w:t>
      </w:r>
      <w:proofErr w:type="spellEnd"/>
      <w:r w:rsidRPr="003260C0">
        <w:rPr>
          <w:sz w:val="22"/>
          <w:szCs w:val="22"/>
        </w:rPr>
        <w:t>, кадастровый номер 74:19:110</w:t>
      </w:r>
      <w:r>
        <w:rPr>
          <w:sz w:val="22"/>
          <w:szCs w:val="22"/>
        </w:rPr>
        <w:t>2</w:t>
      </w:r>
      <w:r w:rsidRPr="003260C0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3260C0">
        <w:rPr>
          <w:sz w:val="22"/>
          <w:szCs w:val="22"/>
        </w:rPr>
        <w:t>:</w:t>
      </w:r>
      <w:r>
        <w:rPr>
          <w:sz w:val="22"/>
          <w:szCs w:val="22"/>
        </w:rPr>
        <w:t xml:space="preserve">313, </w:t>
      </w:r>
      <w:r w:rsidRPr="003260C0">
        <w:rPr>
          <w:sz w:val="22"/>
          <w:szCs w:val="22"/>
        </w:rPr>
        <w:t>расположенный по адресу</w:t>
      </w:r>
      <w:r>
        <w:rPr>
          <w:sz w:val="22"/>
          <w:szCs w:val="22"/>
        </w:rPr>
        <w:t xml:space="preserve">: </w:t>
      </w:r>
      <w:r w:rsidRPr="003260C0">
        <w:rPr>
          <w:sz w:val="22"/>
          <w:szCs w:val="22"/>
        </w:rPr>
        <w:t>Челябинская область, р-н</w:t>
      </w:r>
      <w:r>
        <w:rPr>
          <w:sz w:val="22"/>
          <w:szCs w:val="22"/>
        </w:rPr>
        <w:t xml:space="preserve"> Сосновский, </w:t>
      </w:r>
      <w:r w:rsidR="0094731C">
        <w:rPr>
          <w:sz w:val="22"/>
          <w:szCs w:val="22"/>
        </w:rPr>
        <w:t xml:space="preserve">д. Мамаева, </w:t>
      </w:r>
      <w:r>
        <w:rPr>
          <w:sz w:val="22"/>
          <w:szCs w:val="22"/>
        </w:rPr>
        <w:t>Северный микрорайон, участок 98.</w:t>
      </w:r>
      <w:r w:rsidRPr="003260C0">
        <w:rPr>
          <w:sz w:val="22"/>
          <w:szCs w:val="22"/>
        </w:rPr>
        <w:t xml:space="preserve"> Категория земель: земли населенных пунктов,</w:t>
      </w:r>
      <w:r w:rsidRPr="003260C0">
        <w:rPr>
          <w:color w:val="FF0000"/>
          <w:sz w:val="22"/>
          <w:szCs w:val="22"/>
        </w:rPr>
        <w:t xml:space="preserve"> </w:t>
      </w:r>
      <w:r w:rsidRPr="003260C0">
        <w:rPr>
          <w:sz w:val="22"/>
          <w:szCs w:val="22"/>
        </w:rPr>
        <w:t xml:space="preserve">вид разрешенного использования – для ведения </w:t>
      </w:r>
      <w:r>
        <w:rPr>
          <w:sz w:val="22"/>
          <w:szCs w:val="22"/>
        </w:rPr>
        <w:t>личного подсобного хозяйства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6487347D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населенных пунктов</w:t>
      </w:r>
      <w:r w:rsidRPr="007F3DB7">
        <w:rPr>
          <w:sz w:val="22"/>
          <w:szCs w:val="22"/>
        </w:rPr>
        <w:t>».</w:t>
      </w:r>
    </w:p>
    <w:p w14:paraId="31F594E6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</w:t>
      </w:r>
      <w:proofErr w:type="gramStart"/>
      <w:r w:rsidRPr="007F3DB7">
        <w:rPr>
          <w:b/>
          <w:sz w:val="22"/>
          <w:szCs w:val="22"/>
        </w:rPr>
        <w:t>:</w:t>
      </w:r>
      <w:r w:rsidRPr="007F3DB7">
        <w:rPr>
          <w:sz w:val="22"/>
          <w:szCs w:val="22"/>
        </w:rPr>
        <w:t xml:space="preserve"> Для</w:t>
      </w:r>
      <w:proofErr w:type="gramEnd"/>
      <w:r w:rsidRPr="007F3DB7">
        <w:rPr>
          <w:sz w:val="22"/>
          <w:szCs w:val="22"/>
        </w:rPr>
        <w:t xml:space="preserve"> ведения </w:t>
      </w:r>
      <w:r>
        <w:rPr>
          <w:sz w:val="22"/>
          <w:szCs w:val="22"/>
        </w:rPr>
        <w:t>личного подсобного хозяйства.</w:t>
      </w:r>
    </w:p>
    <w:p w14:paraId="355E0E34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1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7453A1C7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>Земельный участок неделим, свободен от застройки.</w:t>
      </w:r>
    </w:p>
    <w:p w14:paraId="477234AC" w14:textId="77777777" w:rsidR="00FA4E19" w:rsidRPr="00FF2661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FF2661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FF2661">
        <w:rPr>
          <w:sz w:val="22"/>
          <w:szCs w:val="22"/>
        </w:rPr>
        <w:t>отсутствует.</w:t>
      </w:r>
    </w:p>
    <w:p w14:paraId="035B7B30" w14:textId="77777777" w:rsidR="00FA4E19" w:rsidRPr="007E4C78" w:rsidRDefault="00FA4E19" w:rsidP="00FA4E19">
      <w:pPr>
        <w:ind w:firstLine="709"/>
        <w:jc w:val="both"/>
        <w:rPr>
          <w:sz w:val="22"/>
          <w:szCs w:val="22"/>
        </w:rPr>
      </w:pPr>
      <w:r w:rsidRPr="00FF2661">
        <w:rPr>
          <w:sz w:val="22"/>
          <w:szCs w:val="22"/>
        </w:rPr>
        <w:t>Градостроительный план № РФ-74-4-22-2-07-2023-532</w:t>
      </w:r>
      <w:r w:rsidRPr="00C24C82">
        <w:rPr>
          <w:color w:val="FF0000"/>
          <w:sz w:val="22"/>
          <w:szCs w:val="22"/>
        </w:rPr>
        <w:t xml:space="preserve"> </w:t>
      </w:r>
      <w:r w:rsidRPr="007E4C78">
        <w:rPr>
          <w:sz w:val="22"/>
          <w:szCs w:val="22"/>
        </w:rPr>
        <w:t>земельного участка с разрешенным видом испол</w:t>
      </w:r>
      <w:r>
        <w:rPr>
          <w:sz w:val="22"/>
          <w:szCs w:val="22"/>
        </w:rPr>
        <w:t>ьзования для ведения садоводческого хозяйства</w:t>
      </w:r>
      <w:r w:rsidRPr="007E4C7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1400</w:t>
      </w:r>
      <w:r w:rsidRPr="007E4C78">
        <w:rPr>
          <w:sz w:val="22"/>
          <w:szCs w:val="22"/>
        </w:rPr>
        <w:t xml:space="preserve"> +/- </w:t>
      </w:r>
      <w:r>
        <w:rPr>
          <w:sz w:val="22"/>
          <w:szCs w:val="22"/>
        </w:rPr>
        <w:t>26</w:t>
      </w:r>
      <w:r w:rsidRPr="007E4C78">
        <w:rPr>
          <w:sz w:val="22"/>
          <w:szCs w:val="22"/>
        </w:rPr>
        <w:t xml:space="preserve"> </w:t>
      </w:r>
      <w:proofErr w:type="spellStart"/>
      <w:r w:rsidRPr="007E4C78">
        <w:rPr>
          <w:sz w:val="22"/>
          <w:szCs w:val="22"/>
        </w:rPr>
        <w:t>кв.м</w:t>
      </w:r>
      <w:proofErr w:type="spellEnd"/>
      <w:r w:rsidRPr="007E4C78">
        <w:rPr>
          <w:sz w:val="22"/>
          <w:szCs w:val="22"/>
        </w:rPr>
        <w:t xml:space="preserve">., с кадастровым </w:t>
      </w:r>
      <w:r w:rsidRPr="007E4C78">
        <w:rPr>
          <w:sz w:val="22"/>
          <w:szCs w:val="22"/>
        </w:rPr>
        <w:lastRenderedPageBreak/>
        <w:t>номером 74:19:110</w:t>
      </w:r>
      <w:r>
        <w:rPr>
          <w:sz w:val="22"/>
          <w:szCs w:val="22"/>
        </w:rPr>
        <w:t>2</w:t>
      </w:r>
      <w:r w:rsidRPr="007E4C78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7E4C78">
        <w:rPr>
          <w:sz w:val="22"/>
          <w:szCs w:val="22"/>
        </w:rPr>
        <w:t>:</w:t>
      </w:r>
      <w:r>
        <w:rPr>
          <w:sz w:val="22"/>
          <w:szCs w:val="22"/>
        </w:rPr>
        <w:t>313</w:t>
      </w:r>
      <w:r w:rsidRPr="007E4C78">
        <w:rPr>
          <w:sz w:val="22"/>
          <w:szCs w:val="22"/>
        </w:rPr>
        <w:t>.</w:t>
      </w:r>
    </w:p>
    <w:p w14:paraId="6791859A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54BF4261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4862707C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5396EF21" w14:textId="77777777" w:rsidTr="00FA4E19">
        <w:tc>
          <w:tcPr>
            <w:tcW w:w="1951" w:type="dxa"/>
          </w:tcPr>
          <w:p w14:paraId="0382187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30F0874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1681D18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0D4F3C9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33D4814A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7A70C733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66860D11" w14:textId="77777777" w:rsidTr="00FA4E19">
        <w:tc>
          <w:tcPr>
            <w:tcW w:w="1951" w:type="dxa"/>
          </w:tcPr>
          <w:p w14:paraId="6060ABB7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Водоснабжение</w:t>
            </w:r>
          </w:p>
          <w:p w14:paraId="77A86671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Теплоснабжение</w:t>
            </w:r>
          </w:p>
          <w:p w14:paraId="126EEA86" w14:textId="029FC5BA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4427D8B1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МУП «ККС» №52 от 13.04.2023; </w:t>
            </w:r>
            <w:proofErr w:type="gramStart"/>
            <w:r w:rsidRPr="001410DE">
              <w:rPr>
                <w:bCs/>
                <w:sz w:val="18"/>
                <w:szCs w:val="18"/>
              </w:rPr>
              <w:t>ООО  «</w:t>
            </w:r>
            <w:proofErr w:type="spellStart"/>
            <w:proofErr w:type="gramEnd"/>
            <w:r w:rsidRPr="001410DE">
              <w:rPr>
                <w:bCs/>
                <w:sz w:val="18"/>
                <w:szCs w:val="18"/>
              </w:rPr>
              <w:t>ЮжУралВодоканал</w:t>
            </w:r>
            <w:proofErr w:type="spellEnd"/>
            <w:r w:rsidRPr="001410D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8502" w:type="dxa"/>
            <w:gridSpan w:val="5"/>
          </w:tcPr>
          <w:p w14:paraId="47B0D91D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167725C6" w14:textId="77777777" w:rsidTr="00FA4E19">
        <w:tc>
          <w:tcPr>
            <w:tcW w:w="1951" w:type="dxa"/>
          </w:tcPr>
          <w:p w14:paraId="3FB035B8" w14:textId="7C3900C6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6609A6F0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ООО «Классик»</w:t>
            </w:r>
          </w:p>
          <w:p w14:paraId="1B562FE3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5477E41E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46DDBD8D" w14:textId="77777777" w:rsidTr="00FA4E19">
        <w:tc>
          <w:tcPr>
            <w:tcW w:w="1951" w:type="dxa"/>
          </w:tcPr>
          <w:p w14:paraId="73F0CC5B" w14:textId="77777777" w:rsidR="00FA4E19" w:rsidRPr="001410D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Электроснабжение – </w:t>
            </w:r>
            <w:r w:rsidRPr="001410D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77DCBE6F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24.04.2023</w:t>
            </w:r>
          </w:p>
          <w:p w14:paraId="6A82A06F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3051A2C2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43BD923B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9FAA43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</w:t>
      </w:r>
      <w:proofErr w:type="gramStart"/>
      <w:r w:rsidRPr="00B7476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287560</w:t>
      </w:r>
      <w:proofErr w:type="gramEnd"/>
      <w:r>
        <w:rPr>
          <w:rFonts w:ascii="Times New Roman" w:hAnsi="Times New Roman" w:cs="Times New Roman"/>
          <w:sz w:val="22"/>
          <w:szCs w:val="22"/>
        </w:rPr>
        <w:t>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двести восемьдесят семь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пятьсот шестьдесят)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100% от кадастровой стоимости земельного участка;</w:t>
      </w:r>
    </w:p>
    <w:p w14:paraId="3A53BB76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1410DE">
        <w:rPr>
          <w:rFonts w:ascii="Times New Roman" w:hAnsi="Times New Roman" w:cs="Times New Roman"/>
          <w:sz w:val="22"/>
          <w:szCs w:val="22"/>
        </w:rPr>
        <w:t>8626,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восемь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шестьсот двадцать шесть)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394B5FA8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8434C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8756</w:t>
      </w:r>
      <w:r w:rsidRPr="008434C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двадцать восемь </w:t>
      </w:r>
      <w:r w:rsidRPr="00B7476C">
        <w:rPr>
          <w:rFonts w:ascii="Times New Roman" w:hAnsi="Times New Roman" w:cs="Times New Roman"/>
          <w:sz w:val="22"/>
          <w:szCs w:val="22"/>
        </w:rPr>
        <w:t>тысяч</w:t>
      </w:r>
      <w:r>
        <w:rPr>
          <w:rFonts w:ascii="Times New Roman" w:hAnsi="Times New Roman" w:cs="Times New Roman"/>
          <w:sz w:val="22"/>
          <w:szCs w:val="22"/>
        </w:rPr>
        <w:t xml:space="preserve"> семьсот пятьдесят шесть)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1BA175F1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1C366416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6DAA690B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14:paraId="3D8CCF05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5DEECEC0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2D7E9715" w14:textId="77777777" w:rsidR="00FA4E19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</w:p>
    <w:p w14:paraId="6C76D9B7" w14:textId="77777777" w:rsidR="00FA4E19" w:rsidRPr="00FF2661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u w:val="single"/>
        </w:rPr>
      </w:pPr>
      <w:r w:rsidRPr="00FF2661">
        <w:rPr>
          <w:b/>
          <w:sz w:val="22"/>
          <w:u w:val="single"/>
        </w:rPr>
        <w:t xml:space="preserve">ЛОТ № </w:t>
      </w:r>
      <w:r>
        <w:rPr>
          <w:b/>
          <w:sz w:val="22"/>
          <w:u w:val="single"/>
        </w:rPr>
        <w:t>9:</w:t>
      </w:r>
    </w:p>
    <w:p w14:paraId="268B4090" w14:textId="77777777" w:rsidR="00FA4E19" w:rsidRPr="00C57A9C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47388A30" w14:textId="77777777" w:rsidR="00E47134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Основание проведения аукциона: </w:t>
      </w:r>
      <w:r w:rsidR="00E47134" w:rsidRPr="003A0C6B">
        <w:rPr>
          <w:sz w:val="22"/>
          <w:szCs w:val="22"/>
        </w:rPr>
        <w:t xml:space="preserve">распоряжение </w:t>
      </w:r>
      <w:r w:rsidR="00E47134">
        <w:rPr>
          <w:sz w:val="22"/>
          <w:szCs w:val="22"/>
        </w:rPr>
        <w:t xml:space="preserve">администрации </w:t>
      </w:r>
      <w:proofErr w:type="spellStart"/>
      <w:r w:rsidR="00E47134">
        <w:rPr>
          <w:sz w:val="22"/>
          <w:szCs w:val="22"/>
        </w:rPr>
        <w:t>Кременкульского</w:t>
      </w:r>
      <w:proofErr w:type="spellEnd"/>
      <w:r w:rsidR="00E47134">
        <w:rPr>
          <w:sz w:val="22"/>
          <w:szCs w:val="22"/>
        </w:rPr>
        <w:t xml:space="preserve"> сельского поселения Челябинской области</w:t>
      </w:r>
      <w:r w:rsidR="00E47134" w:rsidRPr="007F3DB7">
        <w:rPr>
          <w:sz w:val="22"/>
          <w:szCs w:val="22"/>
        </w:rPr>
        <w:t xml:space="preserve"> Сосновского муниципального района от </w:t>
      </w:r>
      <w:r w:rsidR="00E47134" w:rsidRPr="00E47134">
        <w:rPr>
          <w:sz w:val="22"/>
          <w:szCs w:val="22"/>
        </w:rPr>
        <w:t>27.07.2023 № 63</w:t>
      </w:r>
      <w:r w:rsidR="00E47134" w:rsidRPr="007F3DB7">
        <w:rPr>
          <w:sz w:val="22"/>
          <w:szCs w:val="22"/>
        </w:rPr>
        <w:t xml:space="preserve"> «О продаже </w:t>
      </w:r>
      <w:r w:rsidR="00E47134">
        <w:rPr>
          <w:sz w:val="22"/>
          <w:szCs w:val="22"/>
        </w:rPr>
        <w:t>в электронной форме в собственность земельных</w:t>
      </w:r>
      <w:r w:rsidR="00E47134" w:rsidRPr="007F3DB7">
        <w:rPr>
          <w:sz w:val="22"/>
          <w:szCs w:val="22"/>
        </w:rPr>
        <w:t xml:space="preserve"> участк</w:t>
      </w:r>
      <w:r w:rsidR="00E47134">
        <w:rPr>
          <w:sz w:val="22"/>
          <w:szCs w:val="22"/>
        </w:rPr>
        <w:t>ов</w:t>
      </w:r>
      <w:r w:rsidR="00E47134" w:rsidRPr="007F3DB7">
        <w:rPr>
          <w:sz w:val="22"/>
          <w:szCs w:val="22"/>
        </w:rPr>
        <w:t xml:space="preserve"> </w:t>
      </w:r>
      <w:r w:rsidR="00E47134">
        <w:rPr>
          <w:sz w:val="22"/>
          <w:szCs w:val="22"/>
        </w:rPr>
        <w:t xml:space="preserve">находящихся в муниципальной собственности Муниципального </w:t>
      </w:r>
      <w:proofErr w:type="gramStart"/>
      <w:r w:rsidR="00E47134">
        <w:rPr>
          <w:sz w:val="22"/>
          <w:szCs w:val="22"/>
        </w:rPr>
        <w:t>образования  «</w:t>
      </w:r>
      <w:proofErr w:type="spellStart"/>
      <w:proofErr w:type="gramEnd"/>
      <w:r w:rsidR="00E47134">
        <w:rPr>
          <w:sz w:val="22"/>
          <w:szCs w:val="22"/>
        </w:rPr>
        <w:t>Кременкульское</w:t>
      </w:r>
      <w:proofErr w:type="spellEnd"/>
      <w:r w:rsidR="00E47134">
        <w:rPr>
          <w:sz w:val="22"/>
          <w:szCs w:val="22"/>
        </w:rPr>
        <w:t xml:space="preserve"> сельское поселение».</w:t>
      </w:r>
    </w:p>
    <w:p w14:paraId="5F1A1DEA" w14:textId="77777777" w:rsidR="00FA4E19" w:rsidRPr="007F3DB7" w:rsidRDefault="00FA4E19" w:rsidP="00E4713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260C0">
        <w:rPr>
          <w:b/>
          <w:sz w:val="22"/>
          <w:szCs w:val="22"/>
        </w:rPr>
        <w:t xml:space="preserve">Предмет аукциона: </w:t>
      </w:r>
      <w:r w:rsidRPr="003260C0">
        <w:rPr>
          <w:sz w:val="22"/>
          <w:szCs w:val="22"/>
        </w:rPr>
        <w:t>земельный участок, общей площадью 1</w:t>
      </w:r>
      <w:r>
        <w:rPr>
          <w:sz w:val="22"/>
          <w:szCs w:val="22"/>
        </w:rPr>
        <w:t>000</w:t>
      </w:r>
      <w:r w:rsidRPr="003260C0">
        <w:rPr>
          <w:sz w:val="22"/>
          <w:szCs w:val="22"/>
        </w:rPr>
        <w:t xml:space="preserve"> +/- </w:t>
      </w:r>
      <w:r>
        <w:rPr>
          <w:sz w:val="22"/>
          <w:szCs w:val="22"/>
        </w:rPr>
        <w:t>22</w:t>
      </w:r>
      <w:r w:rsidRPr="003260C0">
        <w:rPr>
          <w:sz w:val="22"/>
          <w:szCs w:val="22"/>
        </w:rPr>
        <w:t xml:space="preserve"> </w:t>
      </w:r>
      <w:proofErr w:type="spellStart"/>
      <w:r w:rsidRPr="003260C0">
        <w:rPr>
          <w:sz w:val="22"/>
          <w:szCs w:val="22"/>
        </w:rPr>
        <w:t>кв.м</w:t>
      </w:r>
      <w:proofErr w:type="spellEnd"/>
      <w:r w:rsidRPr="003260C0">
        <w:rPr>
          <w:sz w:val="22"/>
          <w:szCs w:val="22"/>
        </w:rPr>
        <w:t>, кадастровый номер 74:19:110</w:t>
      </w:r>
      <w:r>
        <w:rPr>
          <w:sz w:val="22"/>
          <w:szCs w:val="22"/>
        </w:rPr>
        <w:t>2</w:t>
      </w:r>
      <w:r w:rsidRPr="003260C0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3260C0">
        <w:rPr>
          <w:sz w:val="22"/>
          <w:szCs w:val="22"/>
        </w:rPr>
        <w:t>:</w:t>
      </w:r>
      <w:r>
        <w:rPr>
          <w:sz w:val="22"/>
          <w:szCs w:val="22"/>
        </w:rPr>
        <w:t xml:space="preserve">230, </w:t>
      </w:r>
      <w:r w:rsidRPr="003260C0">
        <w:rPr>
          <w:sz w:val="22"/>
          <w:szCs w:val="22"/>
        </w:rPr>
        <w:t>расположенный по адресу</w:t>
      </w:r>
      <w:r>
        <w:rPr>
          <w:sz w:val="22"/>
          <w:szCs w:val="22"/>
        </w:rPr>
        <w:t xml:space="preserve">: </w:t>
      </w:r>
      <w:r w:rsidRPr="003260C0">
        <w:rPr>
          <w:sz w:val="22"/>
          <w:szCs w:val="22"/>
        </w:rPr>
        <w:t>Челябинская область, р-н</w:t>
      </w:r>
      <w:r>
        <w:rPr>
          <w:sz w:val="22"/>
          <w:szCs w:val="22"/>
        </w:rPr>
        <w:t xml:space="preserve"> Сосновский, </w:t>
      </w:r>
      <w:r w:rsidR="0094731C">
        <w:rPr>
          <w:sz w:val="22"/>
          <w:szCs w:val="22"/>
        </w:rPr>
        <w:t xml:space="preserve">д. Мамаева, </w:t>
      </w:r>
      <w:r>
        <w:rPr>
          <w:sz w:val="22"/>
          <w:szCs w:val="22"/>
        </w:rPr>
        <w:t>Северный микрорайон, участок 19.</w:t>
      </w:r>
      <w:r w:rsidRPr="003260C0">
        <w:rPr>
          <w:sz w:val="22"/>
          <w:szCs w:val="22"/>
        </w:rPr>
        <w:t xml:space="preserve"> Категория земель: земли населенных пунктов,</w:t>
      </w:r>
      <w:r w:rsidRPr="003260C0">
        <w:rPr>
          <w:color w:val="FF0000"/>
          <w:sz w:val="22"/>
          <w:szCs w:val="22"/>
        </w:rPr>
        <w:t xml:space="preserve"> </w:t>
      </w:r>
      <w:r w:rsidRPr="003260C0">
        <w:rPr>
          <w:sz w:val="22"/>
          <w:szCs w:val="22"/>
        </w:rPr>
        <w:t xml:space="preserve">вид разрешенного использования – для ведения </w:t>
      </w:r>
      <w:r>
        <w:rPr>
          <w:sz w:val="22"/>
          <w:szCs w:val="22"/>
        </w:rPr>
        <w:t>личного подсобного хозяйства</w:t>
      </w:r>
      <w:r w:rsidRPr="007F3DB7">
        <w:rPr>
          <w:sz w:val="22"/>
          <w:szCs w:val="22"/>
        </w:rPr>
        <w:t xml:space="preserve"> (далее – земельный участок). </w:t>
      </w:r>
    </w:p>
    <w:p w14:paraId="07FA88FB" w14:textId="77777777" w:rsidR="00FA4E19" w:rsidRPr="007F3DB7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Категория земель:</w:t>
      </w:r>
      <w:r w:rsidRPr="007F3DB7">
        <w:rPr>
          <w:sz w:val="22"/>
          <w:szCs w:val="22"/>
        </w:rPr>
        <w:t xml:space="preserve"> «земли </w:t>
      </w:r>
      <w:r>
        <w:rPr>
          <w:sz w:val="22"/>
          <w:szCs w:val="22"/>
        </w:rPr>
        <w:t>населенных пунктов</w:t>
      </w:r>
      <w:r w:rsidRPr="007F3DB7">
        <w:rPr>
          <w:sz w:val="22"/>
          <w:szCs w:val="22"/>
        </w:rPr>
        <w:t>».</w:t>
      </w:r>
    </w:p>
    <w:p w14:paraId="3165B909" w14:textId="77777777" w:rsidR="00FA4E19" w:rsidRPr="007F3DB7" w:rsidRDefault="00FA4E19" w:rsidP="00FA4E19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7F3DB7">
        <w:rPr>
          <w:b/>
          <w:sz w:val="22"/>
          <w:szCs w:val="22"/>
        </w:rPr>
        <w:t>Вид разрешенного использования земельного участка</w:t>
      </w:r>
      <w:proofErr w:type="gramStart"/>
      <w:r w:rsidRPr="007F3DB7">
        <w:rPr>
          <w:b/>
          <w:sz w:val="22"/>
          <w:szCs w:val="22"/>
        </w:rPr>
        <w:t>:</w:t>
      </w:r>
      <w:r w:rsidRPr="007F3DB7">
        <w:rPr>
          <w:sz w:val="22"/>
          <w:szCs w:val="22"/>
        </w:rPr>
        <w:t xml:space="preserve"> Для</w:t>
      </w:r>
      <w:proofErr w:type="gramEnd"/>
      <w:r w:rsidRPr="007F3DB7">
        <w:rPr>
          <w:sz w:val="22"/>
          <w:szCs w:val="22"/>
        </w:rPr>
        <w:t xml:space="preserve"> ведения </w:t>
      </w:r>
      <w:r>
        <w:rPr>
          <w:sz w:val="22"/>
          <w:szCs w:val="22"/>
        </w:rPr>
        <w:t>личного подсобного хозяйства.</w:t>
      </w:r>
    </w:p>
    <w:p w14:paraId="26785C6C" w14:textId="77777777" w:rsidR="00FA4E19" w:rsidRPr="003A0C6B" w:rsidRDefault="00FA4E19" w:rsidP="00FA4E1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pkk</w:t>
        </w:r>
        <w:proofErr w:type="spellEnd"/>
        <w:r w:rsidRPr="003A0C6B">
          <w:rPr>
            <w:rStyle w:val="a4"/>
            <w:sz w:val="22"/>
            <w:szCs w:val="22"/>
          </w:rPr>
          <w:t>5.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rosreestr</w:t>
        </w:r>
        <w:proofErr w:type="spellEnd"/>
        <w:r w:rsidRPr="003A0C6B">
          <w:rPr>
            <w:rStyle w:val="a4"/>
            <w:sz w:val="22"/>
            <w:szCs w:val="22"/>
          </w:rPr>
          <w:t>.</w:t>
        </w:r>
        <w:proofErr w:type="spellStart"/>
        <w:r w:rsidRPr="003A0C6B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3A0C6B">
        <w:rPr>
          <w:sz w:val="22"/>
          <w:szCs w:val="22"/>
        </w:rPr>
        <w:t>.</w:t>
      </w:r>
    </w:p>
    <w:p w14:paraId="727E6004" w14:textId="77777777" w:rsidR="00FA4E19" w:rsidRPr="001410DE" w:rsidRDefault="00FA4E19" w:rsidP="00FA4E1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1410DE">
        <w:rPr>
          <w:sz w:val="22"/>
          <w:szCs w:val="22"/>
        </w:rPr>
        <w:lastRenderedPageBreak/>
        <w:t>Земельный участок неделим, свободен от застройки.</w:t>
      </w:r>
    </w:p>
    <w:p w14:paraId="75366FE9" w14:textId="77777777" w:rsidR="00FA4E19" w:rsidRPr="001410DE" w:rsidRDefault="00FA4E19" w:rsidP="00FA4E19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1410DE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1410DE">
        <w:rPr>
          <w:sz w:val="22"/>
          <w:szCs w:val="22"/>
        </w:rPr>
        <w:t>отсутствует.</w:t>
      </w:r>
    </w:p>
    <w:p w14:paraId="44704497" w14:textId="77777777" w:rsidR="00FA4E19" w:rsidRPr="007E4C78" w:rsidRDefault="00FA4E19" w:rsidP="00FA4E19">
      <w:pPr>
        <w:ind w:firstLine="709"/>
        <w:jc w:val="both"/>
        <w:rPr>
          <w:sz w:val="22"/>
          <w:szCs w:val="22"/>
        </w:rPr>
      </w:pPr>
      <w:r w:rsidRPr="001410DE">
        <w:rPr>
          <w:sz w:val="22"/>
          <w:szCs w:val="22"/>
        </w:rPr>
        <w:t>Градостроительный план № РФ-74-4-22-2-07-2023-531</w:t>
      </w:r>
      <w:r w:rsidRPr="00C24C82">
        <w:rPr>
          <w:color w:val="FF0000"/>
          <w:sz w:val="22"/>
          <w:szCs w:val="22"/>
        </w:rPr>
        <w:t xml:space="preserve"> </w:t>
      </w:r>
      <w:r w:rsidRPr="007E4C78">
        <w:rPr>
          <w:sz w:val="22"/>
          <w:szCs w:val="22"/>
        </w:rPr>
        <w:t>земельного участка с разрешенным видом испол</w:t>
      </w:r>
      <w:r>
        <w:rPr>
          <w:sz w:val="22"/>
          <w:szCs w:val="22"/>
        </w:rPr>
        <w:t>ьзования для ведения садоводческого хозяйства</w:t>
      </w:r>
      <w:r w:rsidRPr="007E4C78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1000</w:t>
      </w:r>
      <w:r w:rsidRPr="007E4C78">
        <w:rPr>
          <w:sz w:val="22"/>
          <w:szCs w:val="22"/>
        </w:rPr>
        <w:t xml:space="preserve"> +/- </w:t>
      </w:r>
      <w:r>
        <w:rPr>
          <w:sz w:val="22"/>
          <w:szCs w:val="22"/>
        </w:rPr>
        <w:t>22</w:t>
      </w:r>
      <w:r w:rsidRPr="007E4C78">
        <w:rPr>
          <w:sz w:val="22"/>
          <w:szCs w:val="22"/>
        </w:rPr>
        <w:t xml:space="preserve"> </w:t>
      </w:r>
      <w:proofErr w:type="spellStart"/>
      <w:r w:rsidRPr="007E4C78">
        <w:rPr>
          <w:sz w:val="22"/>
          <w:szCs w:val="22"/>
        </w:rPr>
        <w:t>кв.м</w:t>
      </w:r>
      <w:proofErr w:type="spellEnd"/>
      <w:r w:rsidRPr="007E4C78">
        <w:rPr>
          <w:sz w:val="22"/>
          <w:szCs w:val="22"/>
        </w:rPr>
        <w:t>., с кадастровым номером 74:19:110</w:t>
      </w:r>
      <w:r>
        <w:rPr>
          <w:sz w:val="22"/>
          <w:szCs w:val="22"/>
        </w:rPr>
        <w:t>2</w:t>
      </w:r>
      <w:r w:rsidRPr="007E4C78">
        <w:rPr>
          <w:sz w:val="22"/>
          <w:szCs w:val="22"/>
        </w:rPr>
        <w:t>00</w:t>
      </w:r>
      <w:r>
        <w:rPr>
          <w:sz w:val="22"/>
          <w:szCs w:val="22"/>
        </w:rPr>
        <w:t>1</w:t>
      </w:r>
      <w:r w:rsidRPr="007E4C78">
        <w:rPr>
          <w:sz w:val="22"/>
          <w:szCs w:val="22"/>
        </w:rPr>
        <w:t>:</w:t>
      </w:r>
      <w:r>
        <w:rPr>
          <w:sz w:val="22"/>
          <w:szCs w:val="22"/>
        </w:rPr>
        <w:t>230</w:t>
      </w:r>
      <w:r w:rsidRPr="007E4C78">
        <w:rPr>
          <w:sz w:val="22"/>
          <w:szCs w:val="22"/>
        </w:rPr>
        <w:t>.</w:t>
      </w:r>
    </w:p>
    <w:p w14:paraId="220433F1" w14:textId="77777777" w:rsidR="00FA4E19" w:rsidRPr="00C24C82" w:rsidRDefault="00FA4E19" w:rsidP="00FA4E19">
      <w:pPr>
        <w:ind w:firstLine="709"/>
        <w:jc w:val="both"/>
        <w:rPr>
          <w:color w:val="FF0000"/>
          <w:sz w:val="22"/>
          <w:szCs w:val="22"/>
        </w:rPr>
      </w:pPr>
    </w:p>
    <w:p w14:paraId="16496B49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  <w:r w:rsidRPr="007E4C78">
        <w:rPr>
          <w:b/>
          <w:bCs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14:paraId="19A594FB" w14:textId="77777777" w:rsidR="00FA4E19" w:rsidRPr="007E4C78" w:rsidRDefault="00FA4E19" w:rsidP="00FA4E19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A4E19" w:rsidRPr="007E4C78" w14:paraId="365EE1CD" w14:textId="77777777" w:rsidTr="00FA4E19">
        <w:tc>
          <w:tcPr>
            <w:tcW w:w="1951" w:type="dxa"/>
          </w:tcPr>
          <w:p w14:paraId="00512346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14:paraId="43C2EFD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14:paraId="2878333F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14:paraId="2652D0D4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14:paraId="52221FC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14:paraId="022A933B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A4E19" w:rsidRPr="007E4C78" w14:paraId="11742D5B" w14:textId="77777777" w:rsidTr="00FA4E19">
        <w:tc>
          <w:tcPr>
            <w:tcW w:w="1951" w:type="dxa"/>
          </w:tcPr>
          <w:p w14:paraId="7109451F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Водоснабжение</w:t>
            </w:r>
          </w:p>
          <w:p w14:paraId="0BADAA54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Теплоснабжение</w:t>
            </w:r>
          </w:p>
          <w:p w14:paraId="206C19EE" w14:textId="6BE7112A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Водоотведение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6E2B88E3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МУП «ККС» №52 от 13.04.2023; </w:t>
            </w:r>
            <w:proofErr w:type="gramStart"/>
            <w:r w:rsidRPr="001410DE">
              <w:rPr>
                <w:bCs/>
                <w:sz w:val="18"/>
                <w:szCs w:val="18"/>
              </w:rPr>
              <w:t>ООО  «</w:t>
            </w:r>
            <w:proofErr w:type="spellStart"/>
            <w:proofErr w:type="gramEnd"/>
            <w:r w:rsidRPr="001410DE">
              <w:rPr>
                <w:bCs/>
                <w:sz w:val="18"/>
                <w:szCs w:val="18"/>
              </w:rPr>
              <w:t>ЮжУралВодоканал</w:t>
            </w:r>
            <w:proofErr w:type="spellEnd"/>
            <w:r w:rsidRPr="001410DE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8502" w:type="dxa"/>
            <w:gridSpan w:val="5"/>
          </w:tcPr>
          <w:p w14:paraId="172F6CF8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Отсутствуют центральные системы водоснабжения, теплоснабжения и водоотведения.</w:t>
            </w:r>
          </w:p>
        </w:tc>
      </w:tr>
      <w:tr w:rsidR="00FA4E19" w:rsidRPr="007E4C78" w14:paraId="654FD878" w14:textId="77777777" w:rsidTr="00FA4E19">
        <w:tc>
          <w:tcPr>
            <w:tcW w:w="1951" w:type="dxa"/>
          </w:tcPr>
          <w:p w14:paraId="30FCA592" w14:textId="4A425AF6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Газоснабжение </w:t>
            </w:r>
            <w:r w:rsidR="00EC15F9">
              <w:rPr>
                <w:bCs/>
                <w:sz w:val="18"/>
                <w:szCs w:val="18"/>
              </w:rPr>
              <w:t>–</w:t>
            </w:r>
            <w:r w:rsidRPr="001410DE">
              <w:rPr>
                <w:bCs/>
                <w:sz w:val="18"/>
                <w:szCs w:val="18"/>
              </w:rPr>
              <w:t xml:space="preserve"> </w:t>
            </w:r>
          </w:p>
          <w:p w14:paraId="67689DA4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ООО «Классик»</w:t>
            </w:r>
          </w:p>
          <w:p w14:paraId="337480FC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13.01.2022 №39</w:t>
            </w:r>
          </w:p>
        </w:tc>
        <w:tc>
          <w:tcPr>
            <w:tcW w:w="8502" w:type="dxa"/>
            <w:gridSpan w:val="5"/>
          </w:tcPr>
          <w:p w14:paraId="17850650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Техническое подключение к сетям газораспределения: отсутствуют.</w:t>
            </w:r>
          </w:p>
        </w:tc>
      </w:tr>
      <w:tr w:rsidR="00FA4E19" w:rsidRPr="007E4C78" w14:paraId="332B2758" w14:textId="77777777" w:rsidTr="00FA4E19">
        <w:tc>
          <w:tcPr>
            <w:tcW w:w="1951" w:type="dxa"/>
          </w:tcPr>
          <w:p w14:paraId="43305048" w14:textId="77777777" w:rsidR="00FA4E19" w:rsidRPr="001410DE" w:rsidRDefault="00FA4E19" w:rsidP="00FA4E19">
            <w:pPr>
              <w:tabs>
                <w:tab w:val="left" w:pos="6150"/>
              </w:tabs>
              <w:jc w:val="both"/>
              <w:rPr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 xml:space="preserve">Электроснабжение – </w:t>
            </w:r>
            <w:r w:rsidRPr="001410DE">
              <w:rPr>
                <w:sz w:val="18"/>
                <w:szCs w:val="18"/>
              </w:rPr>
              <w:t>ОАО «МРСК Урала» - филиал «Челябэнерго» Центральные электрические сети</w:t>
            </w:r>
          </w:p>
          <w:p w14:paraId="2F84A815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от 24.04.2023</w:t>
            </w:r>
          </w:p>
          <w:p w14:paraId="0F3103E0" w14:textId="77777777" w:rsidR="00FA4E19" w:rsidRPr="001410DE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1410DE">
              <w:rPr>
                <w:bCs/>
                <w:sz w:val="18"/>
                <w:szCs w:val="18"/>
              </w:rPr>
              <w:t>№ ЧЭ/ЦЭС/01-21/4566</w:t>
            </w:r>
          </w:p>
        </w:tc>
        <w:tc>
          <w:tcPr>
            <w:tcW w:w="8502" w:type="dxa"/>
            <w:gridSpan w:val="5"/>
          </w:tcPr>
          <w:p w14:paraId="666E5E79" w14:textId="77777777" w:rsidR="00FA4E19" w:rsidRPr="007E4C78" w:rsidRDefault="00FA4E19" w:rsidP="00FA4E19">
            <w:pPr>
              <w:jc w:val="both"/>
              <w:rPr>
                <w:bCs/>
                <w:sz w:val="18"/>
                <w:szCs w:val="18"/>
              </w:rPr>
            </w:pPr>
            <w:r w:rsidRPr="007E4C78">
              <w:rPr>
                <w:bCs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14:paraId="19911737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344DF4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7476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</w:t>
      </w:r>
      <w:proofErr w:type="gramStart"/>
      <w:r w:rsidRPr="00B7476C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205400</w:t>
      </w:r>
      <w:proofErr w:type="gramEnd"/>
      <w:r>
        <w:rPr>
          <w:rFonts w:ascii="Times New Roman" w:hAnsi="Times New Roman" w:cs="Times New Roman"/>
          <w:sz w:val="22"/>
          <w:szCs w:val="22"/>
        </w:rPr>
        <w:t>,00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двести пять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четыреста)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100% от кадастровой стоимости земельного участка;</w:t>
      </w:r>
    </w:p>
    <w:p w14:paraId="679F7396" w14:textId="77777777" w:rsidR="00FA4E19" w:rsidRPr="00B7476C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Шаг аукциона – </w:t>
      </w:r>
      <w:r w:rsidRPr="008434C2">
        <w:rPr>
          <w:rFonts w:ascii="Times New Roman" w:hAnsi="Times New Roman" w:cs="Times New Roman"/>
          <w:sz w:val="22"/>
          <w:szCs w:val="22"/>
        </w:rPr>
        <w:t>6162,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шесть</w:t>
      </w:r>
      <w:r w:rsidRPr="00B7476C">
        <w:rPr>
          <w:rFonts w:ascii="Times New Roman" w:hAnsi="Times New Roman" w:cs="Times New Roman"/>
          <w:sz w:val="22"/>
          <w:szCs w:val="22"/>
        </w:rPr>
        <w:t xml:space="preserve"> тысяч </w:t>
      </w:r>
      <w:r>
        <w:rPr>
          <w:rFonts w:ascii="Times New Roman" w:hAnsi="Times New Roman" w:cs="Times New Roman"/>
          <w:sz w:val="22"/>
          <w:szCs w:val="22"/>
        </w:rPr>
        <w:t>сто шестьдесят два)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14:paraId="6B223BB3" w14:textId="77777777" w:rsidR="00FA4E19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7476C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8434C2">
        <w:rPr>
          <w:rFonts w:ascii="Times New Roman" w:hAnsi="Times New Roman" w:cs="Times New Roman"/>
          <w:sz w:val="22"/>
          <w:szCs w:val="22"/>
        </w:rPr>
        <w:t>20540,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Pr="00B7476C">
        <w:rPr>
          <w:rFonts w:ascii="Times New Roman" w:hAnsi="Times New Roman" w:cs="Times New Roman"/>
          <w:sz w:val="22"/>
          <w:szCs w:val="22"/>
        </w:rPr>
        <w:t>тысяч</w:t>
      </w:r>
      <w:r>
        <w:rPr>
          <w:rFonts w:ascii="Times New Roman" w:hAnsi="Times New Roman" w:cs="Times New Roman"/>
          <w:sz w:val="22"/>
          <w:szCs w:val="22"/>
        </w:rPr>
        <w:t xml:space="preserve"> пятьсот сорок) рублей</w:t>
      </w:r>
      <w:r w:rsidRPr="00B747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B7476C">
        <w:rPr>
          <w:rFonts w:ascii="Times New Roman" w:hAnsi="Times New Roman" w:cs="Times New Roman"/>
          <w:sz w:val="22"/>
          <w:szCs w:val="22"/>
        </w:rPr>
        <w:t xml:space="preserve"> копеек, что составляет 10% от начальной цены лота.</w:t>
      </w:r>
    </w:p>
    <w:p w14:paraId="1B5925AF" w14:textId="77777777" w:rsidR="00FA4E19" w:rsidRPr="00DB05B6" w:rsidRDefault="00FA4E19" w:rsidP="00FA4E1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14:paraId="46077487" w14:textId="77777777" w:rsidR="00FA4E19" w:rsidRPr="00C1044C" w:rsidRDefault="00FA4E19" w:rsidP="00FA4E1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14:paraId="270E4399" w14:textId="77777777" w:rsidR="00FA4E19" w:rsidRPr="00C1044C" w:rsidRDefault="00FA4E19" w:rsidP="00FA4E1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14:paraId="69441547" w14:textId="77777777" w:rsidR="00FA4E19" w:rsidRPr="00C1044C" w:rsidRDefault="00FA4E19" w:rsidP="00FA4E1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14:paraId="73F136AE" w14:textId="77777777" w:rsidR="00FA4E19" w:rsidRDefault="00FA4E19" w:rsidP="00FA4E1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14:paraId="07CBB503" w14:textId="77777777"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14:paraId="2CEBFB0C" w14:textId="77777777"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14:paraId="740AD5B8" w14:textId="77777777"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14:paraId="5EB5F64B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</w:t>
      </w:r>
      <w:r w:rsidR="00B7578D">
        <w:rPr>
          <w:rFonts w:eastAsiaTheme="minorEastAsia"/>
          <w:sz w:val="22"/>
          <w:szCs w:val="22"/>
        </w:rPr>
        <w:t>ОО</w:t>
      </w:r>
      <w:r w:rsidRPr="00F8783D">
        <w:rPr>
          <w:rFonts w:eastAsiaTheme="minorEastAsia"/>
          <w:sz w:val="22"/>
          <w:szCs w:val="22"/>
        </w:rPr>
        <w:t>О «</w:t>
      </w:r>
      <w:r w:rsidR="00B7578D">
        <w:rPr>
          <w:rFonts w:eastAsiaTheme="minorEastAsia"/>
          <w:sz w:val="22"/>
          <w:szCs w:val="22"/>
        </w:rPr>
        <w:t>РТС-ТЕНДЕР</w:t>
      </w:r>
      <w:r w:rsidRPr="00F8783D">
        <w:rPr>
          <w:rFonts w:eastAsiaTheme="minorEastAsia"/>
          <w:sz w:val="22"/>
          <w:szCs w:val="22"/>
        </w:rPr>
        <w:t xml:space="preserve">». </w:t>
      </w:r>
    </w:p>
    <w:p w14:paraId="05B67E3B" w14:textId="3F541FC7" w:rsidR="0089542D" w:rsidRPr="00EA4A4B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EA4A4B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</w:t>
      </w:r>
      <w:r w:rsidR="00EA4A4B" w:rsidRPr="00EA4A4B">
        <w:rPr>
          <w:rFonts w:eastAsiaTheme="minorEastAsia"/>
          <w:sz w:val="22"/>
          <w:szCs w:val="22"/>
        </w:rPr>
        <w:t>Регламент работы электронной площадки «РТС-тендер»</w:t>
      </w:r>
      <w:r w:rsidRPr="00EA4A4B">
        <w:rPr>
          <w:rFonts w:eastAsiaTheme="minorEastAsia"/>
          <w:sz w:val="22"/>
          <w:szCs w:val="22"/>
        </w:rPr>
        <w:t>.</w:t>
      </w:r>
    </w:p>
    <w:p w14:paraId="71A10198" w14:textId="1E719073" w:rsidR="00EA4A4B" w:rsidRPr="00E06CA5" w:rsidRDefault="00EA4A4B" w:rsidP="00EA4A4B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FF0000"/>
          <w:sz w:val="22"/>
          <w:szCs w:val="22"/>
        </w:rPr>
      </w:pPr>
      <w:r w:rsidRPr="00E06CA5">
        <w:rPr>
          <w:sz w:val="22"/>
          <w:szCs w:val="22"/>
        </w:rPr>
        <w:t>Настоящий «Регламент работы электронной площадки «РТС-тендер» Имущественные торги» (далее – Регламент ЭП) определяет условия и порядок оказания Оператором ЭП Услуг Клиентам ЭП, регулирует вопросы, связанные с порядком проведения торговых процедур в электронной форме, а также участия в них, определяет порядок взаимодействия оператора электронной площадки «РТС</w:t>
      </w:r>
      <w:r w:rsidR="006F0CF0" w:rsidRPr="00E06CA5">
        <w:rPr>
          <w:sz w:val="22"/>
          <w:szCs w:val="22"/>
        </w:rPr>
        <w:t xml:space="preserve"> </w:t>
      </w:r>
      <w:r w:rsidRPr="00E06CA5">
        <w:rPr>
          <w:sz w:val="22"/>
          <w:szCs w:val="22"/>
        </w:rPr>
        <w:t xml:space="preserve">тендер» и сторон, участвующих в процедурах торгов, регулирует отношения (включая права, обязанности, ответственность), возникающие </w:t>
      </w:r>
      <w:r w:rsidRPr="00E06CA5">
        <w:rPr>
          <w:sz w:val="22"/>
          <w:szCs w:val="22"/>
        </w:rPr>
        <w:lastRenderedPageBreak/>
        <w:t>между ними в процессе совершения действий на электронной площадке «РТС-тендер», имеющей адрес в информационно-телекоммуникационной сети «Интернет»: https://www.rts-tender.ru/property-sales. Регламент ЭП разработан в соответствии с Гражданским кодексом Российской Федерации,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и иными специализированными нормативными правовыми актами, указанными в тексте настоящего Регламента.</w:t>
      </w:r>
    </w:p>
    <w:p w14:paraId="31160F67" w14:textId="250388D0" w:rsidR="00E27864" w:rsidRPr="00E06CA5" w:rsidRDefault="00E27864" w:rsidP="00EA4A4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06CA5">
        <w:rPr>
          <w:sz w:val="22"/>
          <w:szCs w:val="22"/>
        </w:rPr>
        <w:t xml:space="preserve">Для прохождения процедуры регистрации на ЭП Клиенты ЭП должны получить (иметь) квалифицированный сертификат ключа проверки электронной подписи, изданный удостоверяющим центром, получившим аккредитацию на соответствие требованиям Федерального Закона № 63-ФЗ «Об электронной подписи».  Для совершения юридически значимых действий с использованием ЭП Клиент ЭП должен получить (иметь) квалифицированный сертификат ключа проверки электронной подписи, который издан удостоверяющим центром, получившим аккредитацию на соответствие требованиям Федерального Закона № 63-ФЗ «Об электронной подписи». </w:t>
      </w:r>
    </w:p>
    <w:p w14:paraId="5E950B84" w14:textId="776F92A0" w:rsidR="008A02E2" w:rsidRPr="00E06CA5" w:rsidRDefault="008A02E2" w:rsidP="00EA4A4B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FF0000"/>
          <w:sz w:val="22"/>
          <w:szCs w:val="22"/>
        </w:rPr>
      </w:pPr>
      <w:r w:rsidRPr="00E06CA5">
        <w:rPr>
          <w:sz w:val="22"/>
          <w:szCs w:val="22"/>
        </w:rPr>
        <w:t xml:space="preserve">Для получения доступа к закрытой части ЭП, юридическому или физическому лицу, в том числе индивидуальному предпринимателю, необходимо пройти Регистрацию. Заявитель, намеренный получить Регистрацию, обязан обеспечить полноту и достоверность информации, указанной в форме заявки на Регистрацию, предусмотренной ЭП. Данная информация используется ЭП в неизменном виде при автоматическом формировании документов, образующих документооборот процесса проведения Торговых процедур в соответствии с условиями Регламента. Порядок </w:t>
      </w:r>
      <w:r w:rsidR="00E06CA5" w:rsidRPr="00E06CA5">
        <w:rPr>
          <w:sz w:val="22"/>
          <w:szCs w:val="22"/>
        </w:rPr>
        <w:t>регистрации размещен</w:t>
      </w:r>
      <w:r w:rsidRPr="00E06CA5">
        <w:rPr>
          <w:sz w:val="22"/>
          <w:szCs w:val="22"/>
        </w:rPr>
        <w:t xml:space="preserve"> в разделе 5 «Регистрация на ЭП» Регламент работы электронной площадки «РТС-тендер» ИМУЩЕСТВЕННЫЕ ТОРГИ. </w:t>
      </w:r>
    </w:p>
    <w:p w14:paraId="50F264F5" w14:textId="77777777" w:rsidR="0089542D" w:rsidRPr="00705821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705821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56B878F" w14:textId="54F2EE64" w:rsidR="00B92102" w:rsidRPr="00B92102" w:rsidRDefault="00B92102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color w:val="FF0000"/>
          <w:sz w:val="22"/>
          <w:szCs w:val="22"/>
        </w:rPr>
      </w:pPr>
      <w:r w:rsidRPr="00B92102">
        <w:rPr>
          <w:sz w:val="22"/>
          <w:szCs w:val="22"/>
        </w:rPr>
        <w:t>Размер вознаграждения за Услуги Оператора ЭП определяется в соответствии с Тарифами на условиях разового оказания услуг. Оператором ЭП могут быть установлены специальные условия взимания вознаграждения за оказание Услуг по отдельным типам Торговых процедур, которые размещаются по адресу в информационно-телекоммуникационной сети «Интернет»: https://www.rts-tender.ru/tariffs/platformproperty-sales-tariffs.  Разовое оказание услуг – оказание Оператором ЭП услуг по предоставлению доступа к функционалу ЭП, связанных с участием в Торговых процедурах, проводимых на ЭП с возможностью однократного участия в Торговой процедуре/лоте, предоставленное в соответствии с Регламентом ЭП, приобретается непосредственно в момент подачи заявки на участие в Торговой процедуре/лоте. Для получения Услуг Клиенту ЭП необходимо обеспечить наличие на Аналитическом счете Клиента ЭП суммы денежных средств, составляющих стоимость оказания Услуг в размере, указанном в Тарифах, которые подлежат блокированию Оператором ЭП и взиманию в случаях, предусмотренных Тарифами.</w:t>
      </w:r>
    </w:p>
    <w:p w14:paraId="7E17EA3C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14:paraId="7681FAD3" w14:textId="77777777"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14:paraId="73807ABE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14:paraId="22F1C23D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14:paraId="2FB55156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9FE2C67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2) копии документов, удостоверяющих личность заявителя (для граждан);</w:t>
      </w:r>
    </w:p>
    <w:p w14:paraId="06FA554C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CA6EAF9" w14:textId="77777777"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4) документы, подтверждающие внесение задатка.</w:t>
      </w:r>
    </w:p>
    <w:p w14:paraId="3A912C4C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14:paraId="6E5D3147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14:paraId="0838708D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14:paraId="78427928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14:paraId="292EEC9E" w14:textId="77777777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14:paraId="0838314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14:paraId="6EC66BDE" w14:textId="77777777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4D251B02" w14:textId="77777777"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238A0334" w14:textId="77777777"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0A9B5D1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14:paraId="09B0B0D3" w14:textId="77777777"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A7C5456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EBC49BC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8659567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C215DAA" w14:textId="77777777"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27134D61" w14:textId="77777777"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14:paraId="2A8C3737" w14:textId="6EA8623C" w:rsidR="0089542D" w:rsidRPr="00EC15F9" w:rsidRDefault="0089542D" w:rsidP="00EC15F9">
      <w:pPr>
        <w:pStyle w:val="a6"/>
        <w:numPr>
          <w:ilvl w:val="0"/>
          <w:numId w:val="48"/>
        </w:numPr>
        <w:jc w:val="center"/>
        <w:rPr>
          <w:b/>
        </w:rPr>
      </w:pPr>
      <w:r w:rsidRPr="00EC15F9">
        <w:rPr>
          <w:b/>
        </w:rPr>
        <w:t>Сведения о заявителях</w:t>
      </w:r>
    </w:p>
    <w:p w14:paraId="602EFC90" w14:textId="77777777" w:rsidR="0089542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14:paraId="059C1A60" w14:textId="77777777" w:rsidR="00602DC2" w:rsidRPr="00F8783D" w:rsidRDefault="00602DC2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14:paraId="50AC843B" w14:textId="77777777"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14:paraId="05599D7C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14:paraId="59FB4D8D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B7578D">
        <w:rPr>
          <w:rFonts w:eastAsiaTheme="minorEastAsia"/>
          <w:b/>
          <w:sz w:val="22"/>
          <w:szCs w:val="22"/>
        </w:rPr>
        <w:t>27</w:t>
      </w:r>
      <w:r w:rsidR="004A2ADA">
        <w:rPr>
          <w:rFonts w:eastAsiaTheme="minorEastAsia"/>
          <w:b/>
          <w:sz w:val="22"/>
          <w:szCs w:val="22"/>
        </w:rPr>
        <w:t>.08</w:t>
      </w:r>
      <w:r w:rsidR="00740BA2">
        <w:rPr>
          <w:rFonts w:eastAsiaTheme="minorEastAsia"/>
          <w:b/>
          <w:sz w:val="22"/>
          <w:szCs w:val="22"/>
        </w:rPr>
        <w:t>.</w:t>
      </w:r>
      <w:r w:rsidR="00F8783D">
        <w:rPr>
          <w:rFonts w:eastAsiaTheme="minorEastAsia"/>
          <w:b/>
          <w:sz w:val="22"/>
          <w:szCs w:val="22"/>
        </w:rPr>
        <w:t>2023г.</w:t>
      </w:r>
    </w:p>
    <w:p w14:paraId="18DAFA35" w14:textId="77777777"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305F78" w:rsidRPr="00305F78" w14:paraId="58C2308A" w14:textId="77777777" w:rsidTr="0089542D">
        <w:trPr>
          <w:trHeight w:val="358"/>
        </w:trPr>
        <w:tc>
          <w:tcPr>
            <w:tcW w:w="3256" w:type="dxa"/>
          </w:tcPr>
          <w:p w14:paraId="23BD90E2" w14:textId="77777777" w:rsidR="0089542D" w:rsidRPr="00305F7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305F7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14:paraId="3A6BE879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05F78" w:rsidRPr="00305F78" w14:paraId="78776A78" w14:textId="77777777" w:rsidTr="0089542D">
        <w:tc>
          <w:tcPr>
            <w:tcW w:w="3256" w:type="dxa"/>
          </w:tcPr>
          <w:p w14:paraId="2CCCFC05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14:paraId="4EED1625" w14:textId="77777777" w:rsidR="0089542D" w:rsidRPr="00305F78" w:rsidRDefault="009E4BC0" w:rsidP="009E4BC0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ОО</w:t>
            </w:r>
            <w:r w:rsidR="0089542D" w:rsidRPr="00305F78">
              <w:rPr>
                <w:rFonts w:eastAsiaTheme="minorEastAsia"/>
                <w:sz w:val="22"/>
                <w:szCs w:val="22"/>
              </w:rPr>
              <w:t>О «</w:t>
            </w:r>
            <w:r w:rsidRPr="00305F78">
              <w:rPr>
                <w:rFonts w:eastAsiaTheme="minorEastAsia"/>
                <w:sz w:val="22"/>
                <w:szCs w:val="22"/>
              </w:rPr>
              <w:t>РТС-ТЕНДЕР</w:t>
            </w:r>
            <w:r w:rsidR="0089542D" w:rsidRPr="00305F78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305F78" w:rsidRPr="00305F78" w14:paraId="670E3F36" w14:textId="77777777" w:rsidTr="0089542D">
        <w:tc>
          <w:tcPr>
            <w:tcW w:w="3256" w:type="dxa"/>
          </w:tcPr>
          <w:p w14:paraId="183C866A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14:paraId="64FD5E0F" w14:textId="77777777" w:rsidR="0089542D" w:rsidRPr="00305F78" w:rsidRDefault="0089542D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77</w:t>
            </w:r>
            <w:r w:rsidR="007F7E8B" w:rsidRPr="00305F78">
              <w:rPr>
                <w:rFonts w:eastAsiaTheme="minorEastAsia"/>
                <w:sz w:val="22"/>
                <w:szCs w:val="22"/>
              </w:rPr>
              <w:t>10357167</w:t>
            </w:r>
          </w:p>
        </w:tc>
      </w:tr>
      <w:tr w:rsidR="00305F78" w:rsidRPr="00305F78" w14:paraId="1997F7D8" w14:textId="77777777" w:rsidTr="0089542D">
        <w:tc>
          <w:tcPr>
            <w:tcW w:w="3256" w:type="dxa"/>
          </w:tcPr>
          <w:p w14:paraId="289BEBB0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14:paraId="00AD7617" w14:textId="77777777" w:rsidR="0089542D" w:rsidRPr="00305F78" w:rsidRDefault="007F7E8B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773001001</w:t>
            </w:r>
          </w:p>
        </w:tc>
      </w:tr>
      <w:tr w:rsidR="00305F78" w:rsidRPr="00305F78" w14:paraId="2FB9D294" w14:textId="77777777" w:rsidTr="0089542D">
        <w:tc>
          <w:tcPr>
            <w:tcW w:w="3256" w:type="dxa"/>
          </w:tcPr>
          <w:p w14:paraId="760BE8BE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14:paraId="41ECAD1C" w14:textId="77777777" w:rsidR="0089542D" w:rsidRPr="00305F78" w:rsidRDefault="007F7E8B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40702810512030016362</w:t>
            </w:r>
          </w:p>
        </w:tc>
      </w:tr>
      <w:tr w:rsidR="00305F78" w:rsidRPr="00305F78" w14:paraId="39DCFAC7" w14:textId="77777777" w:rsidTr="0089542D">
        <w:tc>
          <w:tcPr>
            <w:tcW w:w="3256" w:type="dxa"/>
          </w:tcPr>
          <w:p w14:paraId="06D05594" w14:textId="77777777" w:rsidR="0089542D" w:rsidRPr="00305F7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305F7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14:paraId="016FD221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305F78" w:rsidRPr="00305F78" w14:paraId="7962FBD4" w14:textId="77777777" w:rsidTr="0089542D">
        <w:tc>
          <w:tcPr>
            <w:tcW w:w="3256" w:type="dxa"/>
          </w:tcPr>
          <w:p w14:paraId="6D8D865F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14:paraId="6968ED42" w14:textId="77777777" w:rsidR="0089542D" w:rsidRPr="00305F78" w:rsidRDefault="007F7E8B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Филиал «Корпоративный» ПАО «</w:t>
            </w:r>
            <w:proofErr w:type="spellStart"/>
            <w:r w:rsidRPr="00305F78">
              <w:rPr>
                <w:rFonts w:eastAsiaTheme="minorEastAsia"/>
                <w:sz w:val="22"/>
                <w:szCs w:val="22"/>
              </w:rPr>
              <w:t>Совкомбанк</w:t>
            </w:r>
            <w:proofErr w:type="spellEnd"/>
            <w:r w:rsidR="0089542D" w:rsidRPr="00305F78">
              <w:rPr>
                <w:rFonts w:eastAsiaTheme="minorEastAsia"/>
                <w:sz w:val="22"/>
                <w:szCs w:val="22"/>
              </w:rPr>
              <w:t xml:space="preserve">» </w:t>
            </w:r>
          </w:p>
        </w:tc>
      </w:tr>
      <w:tr w:rsidR="00305F78" w:rsidRPr="00305F78" w14:paraId="247479DA" w14:textId="77777777" w:rsidTr="0089542D">
        <w:tc>
          <w:tcPr>
            <w:tcW w:w="3256" w:type="dxa"/>
          </w:tcPr>
          <w:p w14:paraId="6563E1B5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14:paraId="43D6D9F6" w14:textId="77777777" w:rsidR="0089542D" w:rsidRPr="00305F78" w:rsidRDefault="0089542D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044</w:t>
            </w:r>
            <w:r w:rsidR="007F7E8B" w:rsidRPr="00305F78">
              <w:rPr>
                <w:rFonts w:eastAsiaTheme="minorEastAsia"/>
                <w:sz w:val="22"/>
                <w:szCs w:val="22"/>
              </w:rPr>
              <w:t>525360</w:t>
            </w:r>
          </w:p>
        </w:tc>
      </w:tr>
      <w:tr w:rsidR="00305F78" w:rsidRPr="00305F78" w14:paraId="7DA39EF4" w14:textId="77777777" w:rsidTr="0089542D">
        <w:tc>
          <w:tcPr>
            <w:tcW w:w="3256" w:type="dxa"/>
          </w:tcPr>
          <w:p w14:paraId="23735E9D" w14:textId="77777777" w:rsidR="0089542D" w:rsidRPr="00305F7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14:paraId="1C016C47" w14:textId="77777777" w:rsidR="0089542D" w:rsidRPr="00305F78" w:rsidRDefault="0089542D" w:rsidP="007F7E8B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305F78">
              <w:rPr>
                <w:rFonts w:eastAsiaTheme="minorEastAsia"/>
                <w:sz w:val="22"/>
                <w:szCs w:val="22"/>
              </w:rPr>
              <w:t>301018104</w:t>
            </w:r>
            <w:r w:rsidR="007F7E8B" w:rsidRPr="00305F78">
              <w:rPr>
                <w:rFonts w:eastAsiaTheme="minorEastAsia"/>
                <w:sz w:val="22"/>
                <w:szCs w:val="22"/>
              </w:rPr>
              <w:t>45250000360</w:t>
            </w:r>
          </w:p>
        </w:tc>
      </w:tr>
    </w:tbl>
    <w:p w14:paraId="0915FB91" w14:textId="54F3F9DB" w:rsidR="0089542D" w:rsidRPr="00305F78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305F7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305F78">
        <w:rPr>
          <w:rFonts w:eastAsiaTheme="minorEastAsia"/>
          <w:b/>
          <w:sz w:val="22"/>
          <w:szCs w:val="22"/>
        </w:rPr>
        <w:t xml:space="preserve"> «</w:t>
      </w:r>
      <w:r w:rsidR="00F81064" w:rsidRPr="00305F78">
        <w:rPr>
          <w:rFonts w:eastAsiaTheme="minorEastAsia"/>
          <w:sz w:val="22"/>
          <w:szCs w:val="22"/>
        </w:rPr>
        <w:t>Внесение гарантийного обеспечения по Соглашению о внесении гарантийного обеспечения, № аналитического счета _____________. Без НДС.</w:t>
      </w:r>
      <w:r w:rsidRPr="00305F78">
        <w:rPr>
          <w:rFonts w:eastAsiaTheme="minorEastAsia"/>
          <w:sz w:val="22"/>
          <w:szCs w:val="22"/>
        </w:rPr>
        <w:t>».</w:t>
      </w:r>
    </w:p>
    <w:p w14:paraId="2B60A625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14:paraId="35D2A352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</w:t>
      </w:r>
      <w:r w:rsidRPr="00F8783D">
        <w:rPr>
          <w:rFonts w:eastAsiaTheme="minorEastAsia"/>
          <w:sz w:val="22"/>
          <w:szCs w:val="22"/>
        </w:rPr>
        <w:lastRenderedPageBreak/>
        <w:t xml:space="preserve">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14:paraId="6CD05E5F" w14:textId="77777777"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10C15DB2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14:paraId="653440D1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0A772E3" w14:textId="01725A8F" w:rsidR="0089542D" w:rsidRPr="00EC15F9" w:rsidRDefault="0089542D" w:rsidP="00EC15F9">
      <w:pPr>
        <w:pStyle w:val="a6"/>
        <w:numPr>
          <w:ilvl w:val="0"/>
          <w:numId w:val="48"/>
        </w:numPr>
        <w:tabs>
          <w:tab w:val="left" w:pos="993"/>
        </w:tabs>
        <w:spacing w:line="228" w:lineRule="auto"/>
        <w:jc w:val="center"/>
        <w:rPr>
          <w:rFonts w:eastAsiaTheme="minorHAnsi"/>
          <w:bCs/>
          <w:lang w:eastAsia="en-US"/>
        </w:rPr>
      </w:pPr>
      <w:r w:rsidRPr="00EC15F9">
        <w:rPr>
          <w:rFonts w:eastAsiaTheme="minorHAnsi"/>
          <w:b/>
          <w:bCs/>
          <w:lang w:eastAsia="en-US"/>
        </w:rPr>
        <w:t>Порядок возврата задатка</w:t>
      </w:r>
    </w:p>
    <w:p w14:paraId="52EF2397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14:paraId="3B352961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14:paraId="018139B2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14:paraId="558F11C4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14:paraId="6CA97D92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14:paraId="3D432886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14:paraId="54767877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14:paraId="5FF85AA0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14:paraId="55B98D75" w14:textId="77777777"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14:paraId="4A749978" w14:textId="780583DE" w:rsidR="0089542D" w:rsidRPr="00EC15F9" w:rsidRDefault="0089542D" w:rsidP="00EC15F9">
      <w:pPr>
        <w:pStyle w:val="a6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EC15F9">
        <w:rPr>
          <w:b/>
          <w:lang w:eastAsia="en-US"/>
        </w:rPr>
        <w:t xml:space="preserve">Определение участников аукциона </w:t>
      </w:r>
    </w:p>
    <w:p w14:paraId="763073DF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14:paraId="3BDA25B4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14:paraId="3AE52F40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14:paraId="05528152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4937DCD0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14:paraId="7F1EEFF9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14:paraId="60E9308C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6CF845E5" w14:textId="77777777"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</w:t>
      </w:r>
      <w:r w:rsidRPr="00F8783D">
        <w:rPr>
          <w:rFonts w:eastAsiaTheme="minorEastAsia"/>
          <w:sz w:val="22"/>
          <w:szCs w:val="22"/>
        </w:rPr>
        <w:lastRenderedPageBreak/>
        <w:t xml:space="preserve">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14:paraId="0B9E56A2" w14:textId="3927C435"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 </w:t>
      </w:r>
      <w:r w:rsidR="00EC15F9">
        <w:rPr>
          <w:rFonts w:eastAsiaTheme="minorEastAsia"/>
          <w:color w:val="FF0000"/>
          <w:sz w:val="22"/>
          <w:szCs w:val="22"/>
        </w:rPr>
        <w:t>–</w:t>
      </w:r>
      <w:r w:rsidRPr="00B7578D">
        <w:rPr>
          <w:rFonts w:eastAsiaTheme="minorEastAsia"/>
          <w:color w:val="FF0000"/>
          <w:sz w:val="22"/>
          <w:szCs w:val="22"/>
        </w:rPr>
        <w:t xml:space="preserve"> </w:t>
      </w:r>
      <w:r w:rsidR="009E4BC0" w:rsidRPr="00FA4E19">
        <w:rPr>
          <w:sz w:val="22"/>
          <w:szCs w:val="22"/>
          <w:lang w:val="en-US"/>
        </w:rPr>
        <w:t>http</w:t>
      </w:r>
      <w:r w:rsidR="009E4BC0" w:rsidRPr="00FA4E19">
        <w:rPr>
          <w:sz w:val="22"/>
          <w:szCs w:val="22"/>
        </w:rPr>
        <w:t>://</w:t>
      </w:r>
      <w:hyperlink r:id="rId23" w:tgtFrame="_blank" w:history="1">
        <w:r w:rsidR="009E4BC0" w:rsidRPr="00FA4E19">
          <w:rPr>
            <w:sz w:val="22"/>
            <w:szCs w:val="22"/>
            <w:lang w:val="en-US"/>
          </w:rPr>
          <w:t>rts</w:t>
        </w:r>
        <w:r w:rsidR="009E4BC0" w:rsidRPr="00FA4E19">
          <w:rPr>
            <w:sz w:val="22"/>
            <w:szCs w:val="22"/>
          </w:rPr>
          <w:t>-</w:t>
        </w:r>
        <w:r w:rsidR="009E4BC0" w:rsidRPr="00FA4E19">
          <w:rPr>
            <w:sz w:val="22"/>
            <w:szCs w:val="22"/>
            <w:lang w:val="en-US"/>
          </w:rPr>
          <w:t>tender</w:t>
        </w:r>
        <w:r w:rsidR="009E4BC0" w:rsidRPr="00FA4E19">
          <w:rPr>
            <w:sz w:val="22"/>
            <w:szCs w:val="22"/>
          </w:rPr>
          <w:t>.</w:t>
        </w:r>
        <w:r w:rsidR="009E4BC0" w:rsidRPr="00FA4E19">
          <w:rPr>
            <w:sz w:val="22"/>
            <w:szCs w:val="22"/>
            <w:lang w:val="en-US"/>
          </w:rPr>
          <w:t>ru</w:t>
        </w:r>
      </w:hyperlink>
      <w:r w:rsidRPr="00F8783D">
        <w:rPr>
          <w:rFonts w:eastAsiaTheme="minorEastAsia"/>
          <w:sz w:val="22"/>
          <w:szCs w:val="22"/>
        </w:rPr>
        <w:t xml:space="preserve">, на официальном сайте Российской Федерации для размещения информации о проведении торгов </w:t>
      </w:r>
      <w:r w:rsidR="00EC15F9">
        <w:rPr>
          <w:rFonts w:eastAsiaTheme="minorEastAsia"/>
          <w:sz w:val="22"/>
          <w:szCs w:val="22"/>
        </w:rPr>
        <w:t>–</w:t>
      </w:r>
      <w:r w:rsidRPr="00F8783D">
        <w:rPr>
          <w:rFonts w:eastAsiaTheme="minorEastAsia"/>
          <w:sz w:val="22"/>
          <w:szCs w:val="22"/>
        </w:rPr>
        <w:t xml:space="preserve"> https://torgi.gov.ru/new/public и на официальном </w:t>
      </w:r>
      <w:r w:rsidR="00EC6081">
        <w:rPr>
          <w:rFonts w:eastAsiaTheme="minorEastAsia"/>
          <w:sz w:val="22"/>
          <w:szCs w:val="22"/>
        </w:rPr>
        <w:t xml:space="preserve">интернет – портале правовой </w:t>
      </w:r>
      <w:r w:rsidR="00EC6081" w:rsidRPr="009E4BC0">
        <w:rPr>
          <w:rFonts w:eastAsiaTheme="minorEastAsia"/>
          <w:sz w:val="22"/>
          <w:szCs w:val="22"/>
        </w:rPr>
        <w:t xml:space="preserve">информации </w:t>
      </w:r>
      <w:proofErr w:type="spellStart"/>
      <w:r w:rsidR="009E4BC0" w:rsidRPr="009E4BC0">
        <w:rPr>
          <w:rFonts w:eastAsiaTheme="minorEastAsia"/>
          <w:sz w:val="22"/>
          <w:szCs w:val="22"/>
        </w:rPr>
        <w:t>Кременкульского</w:t>
      </w:r>
      <w:proofErr w:type="spellEnd"/>
      <w:r w:rsidR="009E4BC0" w:rsidRPr="009E4BC0">
        <w:rPr>
          <w:rFonts w:eastAsiaTheme="minorEastAsia"/>
          <w:sz w:val="22"/>
          <w:szCs w:val="22"/>
        </w:rPr>
        <w:t xml:space="preserve"> сельского поселения</w:t>
      </w:r>
      <w:r w:rsidR="009E4BC0">
        <w:rPr>
          <w:rFonts w:eastAsiaTheme="minorEastAsia"/>
          <w:color w:val="FF0000"/>
          <w:sz w:val="22"/>
          <w:szCs w:val="22"/>
        </w:rPr>
        <w:t xml:space="preserve"> </w:t>
      </w:r>
      <w:hyperlink r:id="rId24" w:history="1">
        <w:r w:rsidR="00EC15F9" w:rsidRPr="006C28E1">
          <w:rPr>
            <w:rStyle w:val="a4"/>
            <w:sz w:val="22"/>
            <w:szCs w:val="22"/>
          </w:rPr>
          <w:t>https://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kremenkulskoe</w:t>
        </w:r>
        <w:proofErr w:type="spellEnd"/>
        <w:r w:rsidR="00EC15F9" w:rsidRPr="006C28E1">
          <w:rPr>
            <w:rStyle w:val="a4"/>
            <w:sz w:val="22"/>
            <w:szCs w:val="22"/>
          </w:rPr>
          <w:t>.</w:t>
        </w:r>
        <w:r w:rsidR="00EC15F9" w:rsidRPr="006C28E1">
          <w:rPr>
            <w:rStyle w:val="a4"/>
            <w:sz w:val="22"/>
            <w:szCs w:val="22"/>
            <w:lang w:val="en-US"/>
          </w:rPr>
          <w:t>eps</w:t>
        </w:r>
        <w:r w:rsidR="00EC15F9" w:rsidRPr="006C28E1">
          <w:rPr>
            <w:rStyle w:val="a4"/>
            <w:sz w:val="22"/>
            <w:szCs w:val="22"/>
          </w:rPr>
          <w:t>74.</w:t>
        </w:r>
        <w:proofErr w:type="spellStart"/>
        <w:r w:rsidR="00EC15F9" w:rsidRPr="006C28E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9E4BC0">
        <w:rPr>
          <w:sz w:val="22"/>
          <w:szCs w:val="22"/>
        </w:rPr>
        <w:t>.</w:t>
      </w:r>
    </w:p>
    <w:p w14:paraId="546E42D1" w14:textId="77777777"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14:paraId="25062E15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</w:t>
      </w:r>
      <w:r w:rsidR="00B7578D">
        <w:rPr>
          <w:rFonts w:eastAsiaTheme="minorEastAsia"/>
          <w:sz w:val="22"/>
          <w:szCs w:val="22"/>
        </w:rPr>
        <w:t>ОО</w:t>
      </w:r>
      <w:r w:rsidRPr="00F8783D">
        <w:rPr>
          <w:rFonts w:eastAsiaTheme="minorEastAsia"/>
          <w:sz w:val="22"/>
          <w:szCs w:val="22"/>
        </w:rPr>
        <w:t>О «</w:t>
      </w:r>
      <w:r w:rsidR="00B7578D">
        <w:rPr>
          <w:rFonts w:eastAsiaTheme="minorEastAsia"/>
          <w:sz w:val="22"/>
          <w:szCs w:val="22"/>
        </w:rPr>
        <w:t>РТС-ТЕНДЕР</w:t>
      </w:r>
      <w:r w:rsidRPr="00F8783D">
        <w:rPr>
          <w:rFonts w:eastAsiaTheme="minorEastAsia"/>
          <w:sz w:val="22"/>
          <w:szCs w:val="22"/>
        </w:rPr>
        <w:t xml:space="preserve">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14:paraId="7922B384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434DD1A1" w14:textId="65FDE882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EC15F9">
        <w:rPr>
          <w:rFonts w:eastAsiaTheme="minorEastAsia"/>
          <w:sz w:val="22"/>
          <w:szCs w:val="22"/>
        </w:rPr>
        <w:t>«</w:t>
      </w:r>
      <w:r w:rsidRPr="00F8783D">
        <w:rPr>
          <w:rFonts w:eastAsiaTheme="minorEastAsia"/>
          <w:sz w:val="22"/>
          <w:szCs w:val="22"/>
        </w:rPr>
        <w:t>шага аукциона</w:t>
      </w:r>
      <w:r w:rsidR="00EC15F9">
        <w:rPr>
          <w:rFonts w:eastAsiaTheme="minorEastAsia"/>
          <w:sz w:val="22"/>
          <w:szCs w:val="22"/>
        </w:rPr>
        <w:t>»</w:t>
      </w:r>
      <w:r w:rsidRPr="00F8783D">
        <w:rPr>
          <w:rFonts w:eastAsiaTheme="minorEastAsia"/>
          <w:sz w:val="22"/>
          <w:szCs w:val="22"/>
        </w:rPr>
        <w:t>.</w:t>
      </w:r>
    </w:p>
    <w:p w14:paraId="1B6FDEF0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2DC861AC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B57DE12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14:paraId="74EF4987" w14:textId="63460463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в открытой части электронной площадки </w:t>
      </w:r>
      <w:r w:rsidR="00EC15F9">
        <w:rPr>
          <w:rFonts w:eastAsiaTheme="minorEastAsia"/>
          <w:sz w:val="22"/>
          <w:szCs w:val="22"/>
        </w:rPr>
        <w:t>–</w:t>
      </w:r>
      <w:r w:rsidRPr="00F8783D">
        <w:rPr>
          <w:rFonts w:eastAsiaTheme="minorEastAsia"/>
          <w:sz w:val="22"/>
          <w:szCs w:val="22"/>
        </w:rPr>
        <w:t xml:space="preserve"> информация о начале проведения процедуры аукциона с указанием земельного участка, начальной цены и текущего «шага аукциона»;</w:t>
      </w:r>
    </w:p>
    <w:p w14:paraId="1AE4BCF3" w14:textId="349388C9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 в закрытой части электронной площадки </w:t>
      </w:r>
      <w:r w:rsidR="00EC15F9">
        <w:rPr>
          <w:rFonts w:eastAsiaTheme="minorEastAsia"/>
          <w:sz w:val="22"/>
          <w:szCs w:val="22"/>
        </w:rPr>
        <w:t>–</w:t>
      </w:r>
      <w:r w:rsidRPr="00F8783D">
        <w:rPr>
          <w:rFonts w:eastAsiaTheme="minorEastAsia"/>
          <w:sz w:val="22"/>
          <w:szCs w:val="22"/>
        </w:rPr>
        <w:t xml:space="preserve">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14:paraId="54318853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14:paraId="0B47AE06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14:paraId="57EBD5CC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14:paraId="0D75E71A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14:paraId="7F2F8AD0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14:paraId="5DED3A8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14:paraId="70EA6B4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14:paraId="6C21C19A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14:paraId="660D303F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14:paraId="2300D21B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1891AE4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14:paraId="33D988C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14:paraId="3B61F092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14:paraId="3756F18C" w14:textId="77777777"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14:paraId="1D7D5FE7" w14:textId="77777777"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14:paraId="6DD4E4C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14:paraId="1B5A7C0B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14:paraId="7955774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14:paraId="5ECEC5D9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3D88FFDB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4BCC4F39" w14:textId="77777777"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14:paraId="78080F4D" w14:textId="77777777"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14:paraId="683FF5C1" w14:textId="77777777"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14:paraId="78C3E5D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14:paraId="0E549B09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14:paraId="5ECC518E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14:paraId="5F6191A5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3D1D57B6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29BAA2C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7802A47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14:paraId="186B9D8E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14:paraId="7388190A" w14:textId="1AF35C97" w:rsidR="0089542D" w:rsidRPr="00EC15F9" w:rsidRDefault="0089542D" w:rsidP="00EC15F9">
      <w:pPr>
        <w:pStyle w:val="a6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EC15F9">
        <w:rPr>
          <w:b/>
          <w:lang w:eastAsia="en-US"/>
        </w:rPr>
        <w:t>Заключение договора по итогам проведения аукциона</w:t>
      </w:r>
    </w:p>
    <w:p w14:paraId="47358746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14:paraId="6B935EF8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14:paraId="0FAF486F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14:paraId="527A7302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уклонении или отказе победителя от заключения в установленный срок договора </w:t>
      </w:r>
      <w:r w:rsidR="004A2ADA">
        <w:rPr>
          <w:sz w:val="22"/>
          <w:szCs w:val="22"/>
        </w:rPr>
        <w:t xml:space="preserve">на </w:t>
      </w:r>
      <w:r w:rsidRPr="00F8783D">
        <w:rPr>
          <w:sz w:val="22"/>
          <w:szCs w:val="22"/>
        </w:rPr>
        <w:t>земельн</w:t>
      </w:r>
      <w:r w:rsidR="004A2ADA">
        <w:rPr>
          <w:sz w:val="22"/>
          <w:szCs w:val="22"/>
        </w:rPr>
        <w:t>ый</w:t>
      </w:r>
      <w:r w:rsidRPr="00F8783D">
        <w:rPr>
          <w:sz w:val="22"/>
          <w:szCs w:val="22"/>
        </w:rPr>
        <w:t xml:space="preserve"> участ</w:t>
      </w:r>
      <w:r w:rsidR="004A2ADA">
        <w:rPr>
          <w:sz w:val="22"/>
          <w:szCs w:val="22"/>
        </w:rPr>
        <w:t>ок</w:t>
      </w:r>
      <w:r w:rsidRPr="00F8783D">
        <w:rPr>
          <w:sz w:val="22"/>
          <w:szCs w:val="22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14:paraId="3E9B05C5" w14:textId="1EA1244F" w:rsidR="009E4BC0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 xml:space="preserve">официальном интернет – портале правовой информации </w:t>
      </w:r>
      <w:proofErr w:type="spellStart"/>
      <w:r w:rsidR="00B7578D">
        <w:rPr>
          <w:sz w:val="22"/>
          <w:szCs w:val="22"/>
        </w:rPr>
        <w:t>Кременкульского</w:t>
      </w:r>
      <w:proofErr w:type="spellEnd"/>
      <w:r w:rsidR="009230BA" w:rsidRPr="009230BA">
        <w:rPr>
          <w:sz w:val="22"/>
          <w:szCs w:val="22"/>
        </w:rPr>
        <w:t xml:space="preserve"> </w:t>
      </w:r>
      <w:r w:rsidR="00B7578D">
        <w:rPr>
          <w:sz w:val="22"/>
          <w:szCs w:val="22"/>
        </w:rPr>
        <w:t xml:space="preserve">сельского поселения Сосновского муниципального </w:t>
      </w:r>
      <w:r w:rsidR="009230BA" w:rsidRPr="009230BA">
        <w:rPr>
          <w:sz w:val="22"/>
          <w:szCs w:val="22"/>
        </w:rPr>
        <w:t xml:space="preserve">района </w:t>
      </w:r>
      <w:hyperlink r:id="rId25" w:history="1">
        <w:r w:rsidR="00B7578D" w:rsidRPr="00700BCF">
          <w:rPr>
            <w:rStyle w:val="a4"/>
            <w:sz w:val="22"/>
            <w:szCs w:val="22"/>
          </w:rPr>
          <w:t>https://</w:t>
        </w:r>
        <w:r w:rsidR="00B7578D" w:rsidRPr="00700BCF">
          <w:rPr>
            <w:rStyle w:val="a4"/>
            <w:sz w:val="22"/>
            <w:szCs w:val="22"/>
            <w:lang w:val="en-US"/>
          </w:rPr>
          <w:t>kremenkulskoe</w:t>
        </w:r>
        <w:r w:rsidR="00B7578D" w:rsidRPr="00700BCF">
          <w:rPr>
            <w:rStyle w:val="a4"/>
            <w:sz w:val="22"/>
            <w:szCs w:val="22"/>
          </w:rPr>
          <w:t>.</w:t>
        </w:r>
        <w:r w:rsidR="00B7578D" w:rsidRPr="00700BCF">
          <w:rPr>
            <w:rStyle w:val="a4"/>
            <w:sz w:val="22"/>
            <w:szCs w:val="22"/>
            <w:lang w:val="en-US"/>
          </w:rPr>
          <w:t>eps</w:t>
        </w:r>
        <w:r w:rsidR="00B7578D" w:rsidRPr="00700BCF">
          <w:rPr>
            <w:rStyle w:val="a4"/>
            <w:sz w:val="22"/>
            <w:szCs w:val="22"/>
          </w:rPr>
          <w:t>74.</w:t>
        </w:r>
        <w:r w:rsidR="00B7578D" w:rsidRPr="00700BCF">
          <w:rPr>
            <w:rStyle w:val="a4"/>
            <w:sz w:val="22"/>
            <w:szCs w:val="22"/>
            <w:lang w:val="en-US"/>
          </w:rPr>
          <w:t>ru</w:t>
        </w:r>
        <w:r w:rsidR="00B7578D" w:rsidRPr="00700BCF">
          <w:rPr>
            <w:rStyle w:val="a4"/>
            <w:sz w:val="22"/>
            <w:szCs w:val="22"/>
          </w:rPr>
          <w:t>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</w:t>
      </w:r>
      <w:proofErr w:type="spellStart"/>
      <w:r w:rsidRPr="00F8783D">
        <w:rPr>
          <w:sz w:val="22"/>
          <w:szCs w:val="22"/>
        </w:rPr>
        <w:t>эл.адрес</w:t>
      </w:r>
      <w:proofErr w:type="spellEnd"/>
      <w:r w:rsidRPr="00F8783D">
        <w:rPr>
          <w:sz w:val="22"/>
          <w:szCs w:val="22"/>
        </w:rPr>
        <w:t xml:space="preserve">: </w:t>
      </w:r>
      <w:hyperlink r:id="rId26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r w:rsidR="00EC15F9">
        <w:rPr>
          <w:rFonts w:eastAsiaTheme="minorEastAsia"/>
          <w:color w:val="FF0000"/>
          <w:sz w:val="22"/>
          <w:szCs w:val="22"/>
        </w:rPr>
        <w:t>–</w:t>
      </w:r>
      <w:r w:rsidR="009E4BC0" w:rsidRPr="00B7578D">
        <w:rPr>
          <w:rFonts w:eastAsiaTheme="minorEastAsia"/>
          <w:color w:val="FF0000"/>
          <w:sz w:val="22"/>
          <w:szCs w:val="22"/>
        </w:rPr>
        <w:t xml:space="preserve"> </w:t>
      </w:r>
      <w:r w:rsidR="009E4BC0" w:rsidRPr="00FA4E19">
        <w:rPr>
          <w:sz w:val="22"/>
          <w:szCs w:val="22"/>
          <w:lang w:val="en-US"/>
        </w:rPr>
        <w:t>http</w:t>
      </w:r>
      <w:r w:rsidR="009E4BC0" w:rsidRPr="00FA4E19">
        <w:rPr>
          <w:sz w:val="22"/>
          <w:szCs w:val="22"/>
        </w:rPr>
        <w:t>://</w:t>
      </w:r>
      <w:hyperlink r:id="rId27" w:tgtFrame="_blank" w:history="1">
        <w:r w:rsidR="009E4BC0" w:rsidRPr="00FA4E19">
          <w:rPr>
            <w:sz w:val="22"/>
            <w:szCs w:val="22"/>
            <w:lang w:val="en-US"/>
          </w:rPr>
          <w:t>rts</w:t>
        </w:r>
        <w:r w:rsidR="009E4BC0" w:rsidRPr="00FA4E19">
          <w:rPr>
            <w:sz w:val="22"/>
            <w:szCs w:val="22"/>
          </w:rPr>
          <w:t>-</w:t>
        </w:r>
        <w:r w:rsidR="009E4BC0" w:rsidRPr="00FA4E19">
          <w:rPr>
            <w:sz w:val="22"/>
            <w:szCs w:val="22"/>
            <w:lang w:val="en-US"/>
          </w:rPr>
          <w:t>tender</w:t>
        </w:r>
        <w:r w:rsidR="009E4BC0" w:rsidRPr="00FA4E19">
          <w:rPr>
            <w:sz w:val="22"/>
            <w:szCs w:val="22"/>
          </w:rPr>
          <w:t>.</w:t>
        </w:r>
        <w:proofErr w:type="spellStart"/>
        <w:r w:rsidR="009E4BC0" w:rsidRPr="00FA4E19">
          <w:rPr>
            <w:sz w:val="22"/>
            <w:szCs w:val="22"/>
            <w:lang w:val="en-US"/>
          </w:rPr>
          <w:t>ru</w:t>
        </w:r>
        <w:proofErr w:type="spellEnd"/>
      </w:hyperlink>
      <w:r w:rsidR="009E4BC0">
        <w:rPr>
          <w:sz w:val="22"/>
          <w:szCs w:val="22"/>
        </w:rPr>
        <w:t>.</w:t>
      </w:r>
    </w:p>
    <w:p w14:paraId="5C391B93" w14:textId="77777777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E4BC0">
        <w:rPr>
          <w:sz w:val="22"/>
          <w:szCs w:val="22"/>
        </w:rPr>
        <w:t>44</w:t>
      </w:r>
      <w:r w:rsidR="009230BA">
        <w:rPr>
          <w:sz w:val="22"/>
          <w:szCs w:val="22"/>
        </w:rPr>
        <w:t>-</w:t>
      </w:r>
      <w:r w:rsidR="009E4BC0">
        <w:rPr>
          <w:sz w:val="22"/>
          <w:szCs w:val="22"/>
        </w:rPr>
        <w:t>143</w:t>
      </w:r>
      <w:r w:rsidR="009230BA">
        <w:rPr>
          <w:sz w:val="22"/>
          <w:szCs w:val="22"/>
        </w:rPr>
        <w:t>.</w:t>
      </w:r>
    </w:p>
    <w:p w14:paraId="15E3BB69" w14:textId="77777777"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14:paraId="5C9958ED" w14:textId="77777777"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14:paraId="01F55544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14:paraId="3BD4CB06" w14:textId="77777777"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14:paraId="6D7D7D4C" w14:textId="77777777"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14:paraId="023CAE78" w14:textId="77777777"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14:paraId="6CFDEDC2" w14:textId="77777777"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14:paraId="64972636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14:paraId="15A1C468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14:paraId="79F874A3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</w:t>
      </w:r>
      <w:r w:rsidR="009E4BC0">
        <w:rPr>
          <w:rFonts w:eastAsiaTheme="minorEastAsia"/>
          <w:sz w:val="22"/>
          <w:szCs w:val="22"/>
        </w:rPr>
        <w:t>ОО</w:t>
      </w:r>
      <w:r w:rsidRPr="00F8783D">
        <w:rPr>
          <w:rFonts w:eastAsiaTheme="minorEastAsia"/>
          <w:sz w:val="22"/>
          <w:szCs w:val="22"/>
        </w:rPr>
        <w:t>О «</w:t>
      </w:r>
      <w:r w:rsidR="009E4BC0">
        <w:rPr>
          <w:rFonts w:eastAsiaTheme="minorEastAsia"/>
          <w:sz w:val="22"/>
          <w:szCs w:val="22"/>
        </w:rPr>
        <w:t>РТС-ТЕНДЕР</w:t>
      </w:r>
      <w:r w:rsidRPr="00F8783D">
        <w:rPr>
          <w:rFonts w:eastAsiaTheme="minorEastAsia"/>
          <w:sz w:val="22"/>
          <w:szCs w:val="22"/>
        </w:rPr>
        <w:t>»,</w:t>
      </w:r>
    </w:p>
    <w:p w14:paraId="4B9F8D85" w14:textId="77777777" w:rsidR="009E4BC0" w:rsidRDefault="009E4BC0" w:rsidP="009E4BC0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FA4E19">
        <w:rPr>
          <w:sz w:val="22"/>
          <w:szCs w:val="22"/>
          <w:lang w:val="en-US"/>
        </w:rPr>
        <w:t>http</w:t>
      </w:r>
      <w:r w:rsidRPr="00FA4E19">
        <w:rPr>
          <w:sz w:val="22"/>
          <w:szCs w:val="22"/>
        </w:rPr>
        <w:t>://</w:t>
      </w:r>
      <w:hyperlink r:id="rId28" w:tgtFrame="_blank" w:history="1">
        <w:proofErr w:type="spellStart"/>
        <w:r w:rsidRPr="00FA4E19">
          <w:rPr>
            <w:sz w:val="22"/>
            <w:szCs w:val="22"/>
            <w:lang w:val="en-US"/>
          </w:rPr>
          <w:t>rts</w:t>
        </w:r>
        <w:proofErr w:type="spellEnd"/>
        <w:r w:rsidRPr="00FA4E19">
          <w:rPr>
            <w:sz w:val="22"/>
            <w:szCs w:val="22"/>
          </w:rPr>
          <w:t>-</w:t>
        </w:r>
        <w:r w:rsidRPr="00FA4E19">
          <w:rPr>
            <w:sz w:val="22"/>
            <w:szCs w:val="22"/>
            <w:lang w:val="en-US"/>
          </w:rPr>
          <w:t>tender</w:t>
        </w:r>
        <w:r w:rsidRPr="00FA4E19">
          <w:rPr>
            <w:sz w:val="22"/>
            <w:szCs w:val="22"/>
          </w:rPr>
          <w:t>.</w:t>
        </w:r>
        <w:proofErr w:type="spellStart"/>
        <w:r w:rsidRPr="00FA4E19">
          <w:rPr>
            <w:sz w:val="22"/>
            <w:szCs w:val="22"/>
            <w:lang w:val="en-US"/>
          </w:rPr>
          <w:t>ru</w:t>
        </w:r>
        <w:proofErr w:type="spellEnd"/>
      </w:hyperlink>
    </w:p>
    <w:p w14:paraId="43050E58" w14:textId="77777777" w:rsidR="009E4BC0" w:rsidRDefault="009E4BC0" w:rsidP="009E4BC0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14:paraId="34041671" w14:textId="77777777" w:rsidR="009E4BC0" w:rsidRDefault="009E4BC0" w:rsidP="009E4BC0">
      <w:pPr>
        <w:widowControl/>
        <w:autoSpaceDE/>
        <w:autoSpaceDN/>
        <w:adjustRightInd/>
        <w:jc w:val="right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Кременкульского</w:t>
      </w:r>
      <w:proofErr w:type="spellEnd"/>
      <w:r>
        <w:rPr>
          <w:b/>
        </w:rPr>
        <w:t xml:space="preserve"> сельского поселения</w:t>
      </w:r>
      <w:r w:rsidR="009230BA" w:rsidRPr="00F607AE">
        <w:rPr>
          <w:b/>
        </w:rPr>
        <w:t xml:space="preserve"> </w:t>
      </w:r>
    </w:p>
    <w:p w14:paraId="1BDDCA0A" w14:textId="77777777" w:rsidR="009230BA" w:rsidRPr="00F607AE" w:rsidRDefault="009E4BC0" w:rsidP="009E4BC0">
      <w:pPr>
        <w:widowControl/>
        <w:autoSpaceDE/>
        <w:autoSpaceDN/>
        <w:adjustRightInd/>
        <w:jc w:val="right"/>
        <w:rPr>
          <w:b/>
        </w:rPr>
      </w:pPr>
      <w:r>
        <w:rPr>
          <w:b/>
        </w:rPr>
        <w:t>Сосн</w:t>
      </w:r>
      <w:r w:rsidR="009230BA" w:rsidRPr="00F607AE">
        <w:rPr>
          <w:b/>
        </w:rPr>
        <w:t xml:space="preserve">овского муниципального района </w:t>
      </w:r>
    </w:p>
    <w:p w14:paraId="269CA512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14:paraId="6275694C" w14:textId="77777777"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14:paraId="4D556692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14:paraId="604CC056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14:paraId="7B7B8026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14:paraId="4BF03AFF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14:paraId="5A1438F4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14:paraId="54D9CD32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14:paraId="42A1C7DD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14:paraId="537D34D0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</w:t>
      </w:r>
      <w:proofErr w:type="gramStart"/>
      <w:r w:rsidRPr="00F8783D">
        <w:rPr>
          <w:rFonts w:eastAsiaTheme="minorEastAsia"/>
          <w:sz w:val="22"/>
          <w:szCs w:val="22"/>
        </w:rPr>
        <w:t>_»_</w:t>
      </w:r>
      <w:proofErr w:type="gramEnd"/>
      <w:r w:rsidRPr="00F8783D">
        <w:rPr>
          <w:rFonts w:eastAsiaTheme="minorEastAsia"/>
          <w:sz w:val="22"/>
          <w:szCs w:val="22"/>
        </w:rPr>
        <w:t>________________ года</w:t>
      </w:r>
    </w:p>
    <w:p w14:paraId="055FED01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14:paraId="4C13DFE2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</w:t>
      </w:r>
      <w:proofErr w:type="gramStart"/>
      <w:r w:rsidRPr="00F8783D">
        <w:rPr>
          <w:rFonts w:eastAsiaTheme="minorEastAsia"/>
          <w:sz w:val="22"/>
          <w:szCs w:val="22"/>
        </w:rPr>
        <w:t>_»_</w:t>
      </w:r>
      <w:proofErr w:type="gramEnd"/>
      <w:r w:rsidRPr="00F8783D">
        <w:rPr>
          <w:rFonts w:eastAsiaTheme="minorEastAsia"/>
          <w:sz w:val="22"/>
          <w:szCs w:val="22"/>
        </w:rPr>
        <w:t>_______________ года.</w:t>
      </w:r>
    </w:p>
    <w:p w14:paraId="3180B47F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14:paraId="31994C59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14:paraId="6112AE7F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 xml:space="preserve">Вместе с заявкой на участие в продаже претенденты предоставляют </w:t>
      </w:r>
      <w:proofErr w:type="gramStart"/>
      <w:r w:rsidRPr="00F8783D">
        <w:rPr>
          <w:rFonts w:eastAsiaTheme="minorEastAsia"/>
          <w:sz w:val="22"/>
          <w:szCs w:val="22"/>
          <w:u w:val="single"/>
        </w:rPr>
        <w:t>отсканированные листы документа</w:t>
      </w:r>
      <w:proofErr w:type="gramEnd"/>
      <w:r w:rsidRPr="00F8783D">
        <w:rPr>
          <w:rFonts w:eastAsiaTheme="minorEastAsia"/>
          <w:sz w:val="22"/>
          <w:szCs w:val="22"/>
          <w:u w:val="single"/>
        </w:rPr>
        <w:t xml:space="preserve">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14:paraId="24BD38DF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14:paraId="0A3B8AB9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14:paraId="2945882A" w14:textId="77777777"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14:paraId="6B858C7F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14:paraId="7D6BCAC9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14:paraId="2B4F7B87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14:paraId="2342C349" w14:textId="77777777" w:rsidR="0089542D" w:rsidRPr="00F8783D" w:rsidRDefault="0089542D" w:rsidP="0089542D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14:paraId="6D48E431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14:paraId="20671D65" w14:textId="77777777" w:rsidR="0089542D" w:rsidRPr="00F8783D" w:rsidRDefault="0089542D" w:rsidP="0089542D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14:paraId="4C6F2DFB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14:paraId="6043C814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14:paraId="235F9590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14:paraId="24F9772D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14:paraId="115DC63A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</w:t>
      </w:r>
      <w:proofErr w:type="gramStart"/>
      <w:r w:rsidRPr="00F8783D">
        <w:rPr>
          <w:rFonts w:eastAsiaTheme="minorEastAsia"/>
          <w:sz w:val="22"/>
          <w:szCs w:val="22"/>
        </w:rPr>
        <w:t>_  от</w:t>
      </w:r>
      <w:proofErr w:type="gramEnd"/>
      <w:r w:rsidRPr="00F8783D">
        <w:rPr>
          <w:rFonts w:eastAsiaTheme="minorEastAsia"/>
          <w:sz w:val="22"/>
          <w:szCs w:val="22"/>
        </w:rPr>
        <w:t xml:space="preserve"> «____» _________ 20___года</w:t>
      </w:r>
    </w:p>
    <w:p w14:paraId="558A607B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14:paraId="38A43E7A" w14:textId="77777777"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14:paraId="0FFDA876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14:paraId="11347E0D" w14:textId="77777777"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481A1" w14:textId="77777777"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EC15F9" w:rsidRPr="00EC15F9" w14:paraId="493674A5" w14:textId="77777777" w:rsidTr="00EC15F9">
        <w:trPr>
          <w:trHeight w:val="262"/>
        </w:trPr>
        <w:tc>
          <w:tcPr>
            <w:tcW w:w="10348" w:type="dxa"/>
          </w:tcPr>
          <w:p w14:paraId="647DCD36" w14:textId="77777777" w:rsidR="0089542D" w:rsidRPr="00EC15F9" w:rsidRDefault="0089542D" w:rsidP="00EC15F9">
            <w:pPr>
              <w:widowControl/>
              <w:tabs>
                <w:tab w:val="left" w:pos="9639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EC15F9">
              <w:rPr>
                <w:sz w:val="22"/>
                <w:szCs w:val="22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14:paraId="4925CA96" w14:textId="2C938C95"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EC15F9">
        <w:rPr>
          <w:sz w:val="22"/>
          <w:szCs w:val="22"/>
        </w:rPr>
        <w:lastRenderedPageBreak/>
        <w:t>Подачей настоящей заявки я подтверждаю, что ознакомлен (а) с положениями Федерального закона от 27 июля 2006 г. № 152</w:t>
      </w:r>
      <w:r w:rsidRPr="00F8783D">
        <w:rPr>
          <w:sz w:val="22"/>
          <w:szCs w:val="22"/>
        </w:rPr>
        <w:t>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14:paraId="49D9C4DE" w14:textId="77777777"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14:paraId="42625376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14:paraId="5128B566" w14:textId="77777777"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14:paraId="21C3FA99" w14:textId="77777777"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14:paraId="767192AD" w14:textId="77777777"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14:paraId="7E14E18B" w14:textId="77777777"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14:paraId="021D8484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14:paraId="41716889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ИНН/КПП </w:t>
      </w:r>
      <w:proofErr w:type="gramStart"/>
      <w:r w:rsidRPr="00F8783D">
        <w:rPr>
          <w:rFonts w:eastAsiaTheme="minorEastAsia"/>
          <w:sz w:val="22"/>
          <w:szCs w:val="22"/>
        </w:rPr>
        <w:t>претендента:_</w:t>
      </w:r>
      <w:proofErr w:type="gramEnd"/>
      <w:r w:rsidRPr="00F8783D">
        <w:rPr>
          <w:rFonts w:eastAsiaTheme="minorEastAsia"/>
          <w:sz w:val="22"/>
          <w:szCs w:val="22"/>
        </w:rPr>
        <w:t>_____________________________________________________</w:t>
      </w:r>
    </w:p>
    <w:p w14:paraId="36C42C89" w14:textId="77777777"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14:paraId="1EED494E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proofErr w:type="gramStart"/>
      <w:r w:rsidRPr="00F8783D">
        <w:rPr>
          <w:rFonts w:eastAsiaTheme="minorEastAsia"/>
          <w:sz w:val="22"/>
          <w:szCs w:val="22"/>
        </w:rPr>
        <w:t>БИК:_</w:t>
      </w:r>
      <w:proofErr w:type="gramEnd"/>
      <w:r w:rsidRPr="00F8783D">
        <w:rPr>
          <w:rFonts w:eastAsiaTheme="minorEastAsia"/>
          <w:sz w:val="22"/>
          <w:szCs w:val="22"/>
        </w:rPr>
        <w:t>______________________________________________________________________</w:t>
      </w:r>
    </w:p>
    <w:p w14:paraId="1021FE65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ИНН/КПП </w:t>
      </w:r>
      <w:proofErr w:type="gramStart"/>
      <w:r w:rsidRPr="00F8783D">
        <w:rPr>
          <w:rFonts w:eastAsiaTheme="minorEastAsia"/>
          <w:sz w:val="22"/>
          <w:szCs w:val="22"/>
        </w:rPr>
        <w:t>банка:_</w:t>
      </w:r>
      <w:proofErr w:type="gramEnd"/>
      <w:r w:rsidRPr="00F8783D">
        <w:rPr>
          <w:rFonts w:eastAsiaTheme="minorEastAsia"/>
          <w:sz w:val="22"/>
          <w:szCs w:val="22"/>
        </w:rPr>
        <w:t>___________________________________________________________</w:t>
      </w:r>
    </w:p>
    <w:p w14:paraId="03291FFE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Корр. </w:t>
      </w:r>
      <w:proofErr w:type="gramStart"/>
      <w:r w:rsidRPr="00F8783D">
        <w:rPr>
          <w:rFonts w:eastAsiaTheme="minorEastAsia"/>
          <w:sz w:val="22"/>
          <w:szCs w:val="22"/>
        </w:rPr>
        <w:t>счет:_</w:t>
      </w:r>
      <w:proofErr w:type="gramEnd"/>
      <w:r w:rsidRPr="00F8783D">
        <w:rPr>
          <w:rFonts w:eastAsiaTheme="minorEastAsia"/>
          <w:sz w:val="22"/>
          <w:szCs w:val="22"/>
        </w:rPr>
        <w:t>_________________________________________________________________</w:t>
      </w:r>
    </w:p>
    <w:p w14:paraId="5BBD08B2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Расчетный </w:t>
      </w:r>
      <w:proofErr w:type="gramStart"/>
      <w:r w:rsidRPr="00F8783D">
        <w:rPr>
          <w:rFonts w:eastAsiaTheme="minorEastAsia"/>
          <w:sz w:val="22"/>
          <w:szCs w:val="22"/>
        </w:rPr>
        <w:t>счет:_</w:t>
      </w:r>
      <w:proofErr w:type="gramEnd"/>
      <w:r w:rsidRPr="00F8783D">
        <w:rPr>
          <w:rFonts w:eastAsiaTheme="minorEastAsia"/>
          <w:sz w:val="22"/>
          <w:szCs w:val="22"/>
        </w:rPr>
        <w:t>_____________________________________________________________</w:t>
      </w:r>
    </w:p>
    <w:p w14:paraId="7E03820F" w14:textId="77777777"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14:paraId="67A171C8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14:paraId="3796FB12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14:paraId="362AAD38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14:paraId="1E44025B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321B1BB3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502762C" w14:textId="77777777"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A7C4F26" w14:textId="77777777"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14:paraId="6DF5447C" w14:textId="77777777"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14:paraId="75514786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14:paraId="4A31D0E5" w14:textId="77777777"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14:paraId="7427CCB6" w14:textId="77777777"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</w:t>
      </w:r>
      <w:proofErr w:type="gramStart"/>
      <w:r w:rsidRPr="00F8783D">
        <w:rPr>
          <w:rFonts w:eastAsiaTheme="minorEastAsia"/>
          <w:sz w:val="22"/>
          <w:szCs w:val="22"/>
        </w:rPr>
        <w:t>заявки:_</w:t>
      </w:r>
      <w:proofErr w:type="gramEnd"/>
      <w:r w:rsidRPr="00F8783D">
        <w:rPr>
          <w:rFonts w:eastAsiaTheme="minorEastAsia"/>
          <w:sz w:val="22"/>
          <w:szCs w:val="22"/>
        </w:rPr>
        <w:t xml:space="preserve">_______________________________________________________________. </w:t>
      </w:r>
    </w:p>
    <w:p w14:paraId="35E5550F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14:paraId="39FCEC81" w14:textId="77777777"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14:paraId="3709D25A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14:paraId="0ED79719" w14:textId="77777777"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14:paraId="7FCC49BC" w14:textId="77777777"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 xml:space="preserve">расшифровка подписи         </w:t>
      </w:r>
      <w:proofErr w:type="gramStart"/>
      <w:r w:rsidRPr="00F8783D">
        <w:rPr>
          <w:rFonts w:eastAsiaTheme="minorEastAsia"/>
          <w:i/>
          <w:sz w:val="22"/>
          <w:szCs w:val="22"/>
        </w:rPr>
        <w:t xml:space="preserve">   (</w:t>
      </w:r>
      <w:proofErr w:type="gramEnd"/>
      <w:r w:rsidRPr="00F8783D">
        <w:rPr>
          <w:rFonts w:eastAsiaTheme="minorEastAsia"/>
          <w:i/>
          <w:sz w:val="22"/>
          <w:szCs w:val="22"/>
        </w:rPr>
        <w:t>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14:paraId="5B359F37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14:paraId="3329ECCE" w14:textId="77777777"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</w:t>
      </w:r>
      <w:proofErr w:type="gramStart"/>
      <w:r w:rsidRPr="00F8783D">
        <w:rPr>
          <w:rFonts w:eastAsiaTheme="minorEastAsia"/>
          <w:sz w:val="22"/>
          <w:szCs w:val="22"/>
        </w:rPr>
        <w:t>_»_</w:t>
      </w:r>
      <w:proofErr w:type="gramEnd"/>
      <w:r w:rsidRPr="00F8783D">
        <w:rPr>
          <w:rFonts w:eastAsiaTheme="minorEastAsia"/>
          <w:sz w:val="22"/>
          <w:szCs w:val="22"/>
        </w:rPr>
        <w:t>_________________20 ___г.</w:t>
      </w:r>
    </w:p>
    <w:p w14:paraId="6A6E5CEC" w14:textId="77777777"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14:paraId="26EFAB85" w14:textId="77777777"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5393C25D" w14:textId="77777777"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14:paraId="66945AB3" w14:textId="77777777"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21DD" w14:textId="77777777" w:rsidR="00315EE3" w:rsidRDefault="00315EE3" w:rsidP="00F47A56">
      <w:r>
        <w:separator/>
      </w:r>
    </w:p>
  </w:endnote>
  <w:endnote w:type="continuationSeparator" w:id="0">
    <w:p w14:paraId="238AA79C" w14:textId="77777777" w:rsidR="00315EE3" w:rsidRDefault="00315EE3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5FAD" w14:textId="77777777" w:rsidR="00315EE3" w:rsidRDefault="00315EE3" w:rsidP="00F47A56">
      <w:r>
        <w:separator/>
      </w:r>
    </w:p>
  </w:footnote>
  <w:footnote w:type="continuationSeparator" w:id="0">
    <w:p w14:paraId="4C1269FE" w14:textId="77777777" w:rsidR="00315EE3" w:rsidRDefault="00315EE3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4718DDE8"/>
    <w:lvl w:ilvl="0" w:tplc="9FAAC83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E1AF95A"/>
    <w:lvl w:ilvl="0" w:tplc="8E20CC8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  <w:num w:numId="4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8"/>
    <w:rsid w:val="00001B37"/>
    <w:rsid w:val="000026BC"/>
    <w:rsid w:val="00003E3A"/>
    <w:rsid w:val="00004102"/>
    <w:rsid w:val="00006FE1"/>
    <w:rsid w:val="00007ABE"/>
    <w:rsid w:val="00007F47"/>
    <w:rsid w:val="00015964"/>
    <w:rsid w:val="000176DD"/>
    <w:rsid w:val="0001778D"/>
    <w:rsid w:val="000217AE"/>
    <w:rsid w:val="00022A7E"/>
    <w:rsid w:val="00023226"/>
    <w:rsid w:val="000268D4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8BE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15AC"/>
    <w:rsid w:val="000F2271"/>
    <w:rsid w:val="000F2678"/>
    <w:rsid w:val="000F3122"/>
    <w:rsid w:val="000F3C01"/>
    <w:rsid w:val="000F630F"/>
    <w:rsid w:val="000F763E"/>
    <w:rsid w:val="000F7EA6"/>
    <w:rsid w:val="00100229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2B5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4E21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479B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1BA1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2269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D6D8C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05F78"/>
    <w:rsid w:val="00311274"/>
    <w:rsid w:val="003122E8"/>
    <w:rsid w:val="00312700"/>
    <w:rsid w:val="00315EE3"/>
    <w:rsid w:val="003177EE"/>
    <w:rsid w:val="00320E78"/>
    <w:rsid w:val="00324A52"/>
    <w:rsid w:val="00325C65"/>
    <w:rsid w:val="00325DFD"/>
    <w:rsid w:val="003309F1"/>
    <w:rsid w:val="00343E1B"/>
    <w:rsid w:val="00345815"/>
    <w:rsid w:val="00345E34"/>
    <w:rsid w:val="00347857"/>
    <w:rsid w:val="0034785B"/>
    <w:rsid w:val="00352BDB"/>
    <w:rsid w:val="003563BF"/>
    <w:rsid w:val="00361FB0"/>
    <w:rsid w:val="00362C4A"/>
    <w:rsid w:val="00364645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455E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0A1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7B6"/>
    <w:rsid w:val="00441E14"/>
    <w:rsid w:val="00443679"/>
    <w:rsid w:val="004436CE"/>
    <w:rsid w:val="00444199"/>
    <w:rsid w:val="00457C22"/>
    <w:rsid w:val="0046242D"/>
    <w:rsid w:val="004627A3"/>
    <w:rsid w:val="00462D05"/>
    <w:rsid w:val="00463196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2ABB"/>
    <w:rsid w:val="004A2ADA"/>
    <w:rsid w:val="004A4729"/>
    <w:rsid w:val="004A5EE2"/>
    <w:rsid w:val="004A721B"/>
    <w:rsid w:val="004B0C57"/>
    <w:rsid w:val="004B2F7B"/>
    <w:rsid w:val="004B4024"/>
    <w:rsid w:val="004B60F0"/>
    <w:rsid w:val="004B629C"/>
    <w:rsid w:val="004B65E8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2678E"/>
    <w:rsid w:val="0053142D"/>
    <w:rsid w:val="00532179"/>
    <w:rsid w:val="005325AC"/>
    <w:rsid w:val="00537881"/>
    <w:rsid w:val="0054241C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96420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2DC2"/>
    <w:rsid w:val="00604DA6"/>
    <w:rsid w:val="00605C21"/>
    <w:rsid w:val="0060683E"/>
    <w:rsid w:val="00606862"/>
    <w:rsid w:val="00606A25"/>
    <w:rsid w:val="00612BE8"/>
    <w:rsid w:val="006171CC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0A33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0CF0"/>
    <w:rsid w:val="006F29C0"/>
    <w:rsid w:val="006F3719"/>
    <w:rsid w:val="0070173D"/>
    <w:rsid w:val="00702677"/>
    <w:rsid w:val="00705821"/>
    <w:rsid w:val="007059E8"/>
    <w:rsid w:val="00705F1A"/>
    <w:rsid w:val="00713C41"/>
    <w:rsid w:val="007201CD"/>
    <w:rsid w:val="00721288"/>
    <w:rsid w:val="00721A94"/>
    <w:rsid w:val="00723198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0584"/>
    <w:rsid w:val="007E1503"/>
    <w:rsid w:val="007E1BBE"/>
    <w:rsid w:val="007E291C"/>
    <w:rsid w:val="007E2EA3"/>
    <w:rsid w:val="007E349A"/>
    <w:rsid w:val="007E4107"/>
    <w:rsid w:val="007E59CE"/>
    <w:rsid w:val="007E681A"/>
    <w:rsid w:val="007F5FA9"/>
    <w:rsid w:val="007F7B87"/>
    <w:rsid w:val="007F7E8B"/>
    <w:rsid w:val="00802147"/>
    <w:rsid w:val="00804264"/>
    <w:rsid w:val="00805CE6"/>
    <w:rsid w:val="008108C5"/>
    <w:rsid w:val="00816380"/>
    <w:rsid w:val="00821F5A"/>
    <w:rsid w:val="008225A7"/>
    <w:rsid w:val="008227D4"/>
    <w:rsid w:val="008256F4"/>
    <w:rsid w:val="00830731"/>
    <w:rsid w:val="0083406C"/>
    <w:rsid w:val="00836230"/>
    <w:rsid w:val="00837743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2E2"/>
    <w:rsid w:val="008A0306"/>
    <w:rsid w:val="008A3163"/>
    <w:rsid w:val="008A3977"/>
    <w:rsid w:val="008A67AF"/>
    <w:rsid w:val="008A6905"/>
    <w:rsid w:val="008B32CF"/>
    <w:rsid w:val="008B3429"/>
    <w:rsid w:val="008B39FC"/>
    <w:rsid w:val="008B6CBF"/>
    <w:rsid w:val="008C0FF5"/>
    <w:rsid w:val="008C16B7"/>
    <w:rsid w:val="008C16DF"/>
    <w:rsid w:val="008C2397"/>
    <w:rsid w:val="008C6D31"/>
    <w:rsid w:val="008C7645"/>
    <w:rsid w:val="008D22CE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1036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57B6"/>
    <w:rsid w:val="009469F9"/>
    <w:rsid w:val="0094731C"/>
    <w:rsid w:val="00952079"/>
    <w:rsid w:val="00953EDC"/>
    <w:rsid w:val="009575A5"/>
    <w:rsid w:val="00962D73"/>
    <w:rsid w:val="00963D9C"/>
    <w:rsid w:val="009671DB"/>
    <w:rsid w:val="00971C80"/>
    <w:rsid w:val="0097505B"/>
    <w:rsid w:val="0097598C"/>
    <w:rsid w:val="00981EFD"/>
    <w:rsid w:val="009829EE"/>
    <w:rsid w:val="009834DD"/>
    <w:rsid w:val="00983595"/>
    <w:rsid w:val="00984279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4BC0"/>
    <w:rsid w:val="009E56AB"/>
    <w:rsid w:val="009F2017"/>
    <w:rsid w:val="009F235A"/>
    <w:rsid w:val="009F3F82"/>
    <w:rsid w:val="009F42A8"/>
    <w:rsid w:val="009F5A9E"/>
    <w:rsid w:val="009F783A"/>
    <w:rsid w:val="00A03D5A"/>
    <w:rsid w:val="00A0407B"/>
    <w:rsid w:val="00A07CCD"/>
    <w:rsid w:val="00A1034B"/>
    <w:rsid w:val="00A103F6"/>
    <w:rsid w:val="00A154CA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2FF9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21A"/>
    <w:rsid w:val="00B3288F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7578D"/>
    <w:rsid w:val="00B80307"/>
    <w:rsid w:val="00B80402"/>
    <w:rsid w:val="00B80536"/>
    <w:rsid w:val="00B84249"/>
    <w:rsid w:val="00B8769A"/>
    <w:rsid w:val="00B90463"/>
    <w:rsid w:val="00B91E48"/>
    <w:rsid w:val="00B92102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2BB0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4729C"/>
    <w:rsid w:val="00C519A0"/>
    <w:rsid w:val="00C52E90"/>
    <w:rsid w:val="00C542CC"/>
    <w:rsid w:val="00C56143"/>
    <w:rsid w:val="00C566F3"/>
    <w:rsid w:val="00C57A9C"/>
    <w:rsid w:val="00C65992"/>
    <w:rsid w:val="00C67556"/>
    <w:rsid w:val="00C73504"/>
    <w:rsid w:val="00C73FC3"/>
    <w:rsid w:val="00C84166"/>
    <w:rsid w:val="00C877BF"/>
    <w:rsid w:val="00C9272A"/>
    <w:rsid w:val="00C93523"/>
    <w:rsid w:val="00C93CAC"/>
    <w:rsid w:val="00C94F2A"/>
    <w:rsid w:val="00C96417"/>
    <w:rsid w:val="00C96C0F"/>
    <w:rsid w:val="00C974AB"/>
    <w:rsid w:val="00C97650"/>
    <w:rsid w:val="00C979C3"/>
    <w:rsid w:val="00CA2D24"/>
    <w:rsid w:val="00CA5C6B"/>
    <w:rsid w:val="00CB044C"/>
    <w:rsid w:val="00CB1625"/>
    <w:rsid w:val="00CB1CAE"/>
    <w:rsid w:val="00CB2A73"/>
    <w:rsid w:val="00CB4196"/>
    <w:rsid w:val="00CB6772"/>
    <w:rsid w:val="00CC14BA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12E0E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CA5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23ADB"/>
    <w:rsid w:val="00E27864"/>
    <w:rsid w:val="00E33549"/>
    <w:rsid w:val="00E4359D"/>
    <w:rsid w:val="00E444F3"/>
    <w:rsid w:val="00E44BE0"/>
    <w:rsid w:val="00E4612E"/>
    <w:rsid w:val="00E47134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86B06"/>
    <w:rsid w:val="00E92AB0"/>
    <w:rsid w:val="00E947A1"/>
    <w:rsid w:val="00E95A57"/>
    <w:rsid w:val="00E95BBA"/>
    <w:rsid w:val="00E96ABA"/>
    <w:rsid w:val="00E97395"/>
    <w:rsid w:val="00EA3BA3"/>
    <w:rsid w:val="00EA4A4B"/>
    <w:rsid w:val="00EA5178"/>
    <w:rsid w:val="00EA6341"/>
    <w:rsid w:val="00EB1A2A"/>
    <w:rsid w:val="00EB7EF0"/>
    <w:rsid w:val="00EC06E4"/>
    <w:rsid w:val="00EC15F9"/>
    <w:rsid w:val="00EC6081"/>
    <w:rsid w:val="00ED0D7E"/>
    <w:rsid w:val="00EE15D7"/>
    <w:rsid w:val="00EE2600"/>
    <w:rsid w:val="00EE3AA5"/>
    <w:rsid w:val="00EF15DA"/>
    <w:rsid w:val="00EF4A1D"/>
    <w:rsid w:val="00EF4CF8"/>
    <w:rsid w:val="00EF627E"/>
    <w:rsid w:val="00EF664E"/>
    <w:rsid w:val="00F00AB6"/>
    <w:rsid w:val="00F02AF1"/>
    <w:rsid w:val="00F0572A"/>
    <w:rsid w:val="00F07D0D"/>
    <w:rsid w:val="00F15105"/>
    <w:rsid w:val="00F16441"/>
    <w:rsid w:val="00F24DAA"/>
    <w:rsid w:val="00F33D81"/>
    <w:rsid w:val="00F34005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1064"/>
    <w:rsid w:val="00F83EB2"/>
    <w:rsid w:val="00F8783D"/>
    <w:rsid w:val="00F90684"/>
    <w:rsid w:val="00F9197A"/>
    <w:rsid w:val="00F951F6"/>
    <w:rsid w:val="00F9644D"/>
    <w:rsid w:val="00F96B64"/>
    <w:rsid w:val="00F97E74"/>
    <w:rsid w:val="00FA03E7"/>
    <w:rsid w:val="00FA2F1F"/>
    <w:rsid w:val="00FA45B0"/>
    <w:rsid w:val="00FA4E19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F33"/>
  <w15:docId w15:val="{8BBC7E06-83E7-42D5-B589-9113274D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uiPriority w:val="3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99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EC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pkk5.rosreestr.ru" TargetMode="External"/><Relationship Id="rId26" Type="http://schemas.openxmlformats.org/officeDocument/2006/relationships/hyperlink" Target="http://www.torgi.gov.new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kk5.rosree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pkk5.rosreestr.ru" TargetMode="External"/><Relationship Id="rId25" Type="http://schemas.openxmlformats.org/officeDocument/2006/relationships/hyperlink" Target="https://kremenkulskoe.eps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20" Type="http://schemas.openxmlformats.org/officeDocument/2006/relationships/hyperlink" Target="http://pkk5.rosreest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s://kremenkulskoe.eps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k5.rosreestr.ru" TargetMode="External"/><Relationship Id="rId23" Type="http://schemas.openxmlformats.org/officeDocument/2006/relationships/hyperlink" Target="https://www.rts-tender.ru/" TargetMode="External"/><Relationship Id="rId28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pkk5.rosreestr.ru" TargetMode="External"/><Relationship Id="rId22" Type="http://schemas.openxmlformats.org/officeDocument/2006/relationships/hyperlink" Target="http://pkk5.rosreestr.ru" TargetMode="External"/><Relationship Id="rId27" Type="http://schemas.openxmlformats.org/officeDocument/2006/relationships/hyperlink" Target="https://www.rts-tende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1E3E-7795-4B28-BDE3-AE118DD7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11338</Words>
  <Characters>64631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Светлана Павловна Макаровских</cp:lastModifiedBy>
  <cp:revision>2</cp:revision>
  <cp:lastPrinted>2023-07-10T09:26:00Z</cp:lastPrinted>
  <dcterms:created xsi:type="dcterms:W3CDTF">2023-08-22T08:28:00Z</dcterms:created>
  <dcterms:modified xsi:type="dcterms:W3CDTF">2023-08-22T08:28:00Z</dcterms:modified>
</cp:coreProperties>
</file>