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DAF3" w14:textId="42A591C9" w:rsidR="009E2921" w:rsidRDefault="00EC1C92" w:rsidP="00EC1C92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№ 963 от 26.04.2024 </w:t>
      </w:r>
    </w:p>
    <w:p w14:paraId="21417AB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80C86A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397ABC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CA5168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45F20B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076481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4B7BA9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77E542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4701EF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C608A5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EA76C8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7FAE00A" w14:textId="77777777" w:rsidR="0097673D" w:rsidRDefault="0097673D" w:rsidP="004F438D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</w:p>
    <w:p w14:paraId="7E71C289" w14:textId="77777777" w:rsidR="00797FAC" w:rsidRDefault="00797FAC" w:rsidP="004F438D">
      <w:pPr>
        <w:ind w:right="396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40F8FA" w14:textId="77777777" w:rsidR="00D819EB" w:rsidRPr="006731C8" w:rsidRDefault="00C13830" w:rsidP="004F438D">
      <w:pPr>
        <w:ind w:right="39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проекта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="00926736">
        <w:rPr>
          <w:rFonts w:ascii="Times New Roman" w:hAnsi="Times New Roman" w:cs="Times New Roman"/>
          <w:color w:val="auto"/>
          <w:sz w:val="28"/>
          <w:szCs w:val="28"/>
        </w:rPr>
        <w:t>Кременкульского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926736">
        <w:rPr>
          <w:rFonts w:ascii="Times New Roman" w:hAnsi="Times New Roman" w:cs="Times New Roman"/>
          <w:color w:val="auto"/>
          <w:sz w:val="28"/>
          <w:szCs w:val="28"/>
        </w:rPr>
        <w:t xml:space="preserve">, подготовленный </w:t>
      </w:r>
      <w:r w:rsidR="00797FAC">
        <w:rPr>
          <w:rFonts w:ascii="Times New Roman" w:hAnsi="Times New Roman" w:cs="Times New Roman"/>
          <w:color w:val="auto"/>
          <w:sz w:val="28"/>
          <w:szCs w:val="28"/>
        </w:rPr>
        <w:t>за исключением пос.</w:t>
      </w:r>
      <w:r w:rsidR="00926736">
        <w:rPr>
          <w:rFonts w:ascii="Times New Roman" w:hAnsi="Times New Roman" w:cs="Times New Roman"/>
          <w:color w:val="auto"/>
          <w:sz w:val="28"/>
          <w:szCs w:val="28"/>
        </w:rPr>
        <w:t xml:space="preserve"> Терема</w:t>
      </w:r>
      <w:r w:rsidR="00797FAC">
        <w:rPr>
          <w:rFonts w:ascii="Times New Roman" w:hAnsi="Times New Roman" w:cs="Times New Roman"/>
          <w:color w:val="auto"/>
          <w:sz w:val="28"/>
          <w:szCs w:val="28"/>
        </w:rPr>
        <w:t xml:space="preserve">, пос. Пригородный, пос. Западный </w:t>
      </w:r>
      <w:r w:rsidR="00797FAC" w:rsidRPr="006731C8">
        <w:rPr>
          <w:rFonts w:ascii="Times New Roman" w:hAnsi="Times New Roman" w:cs="Times New Roman"/>
          <w:color w:val="auto"/>
          <w:sz w:val="28"/>
          <w:szCs w:val="28"/>
        </w:rPr>
        <w:t>Сосновского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решением Собрания депутатов Сосновского муниципального района № </w:t>
      </w:r>
      <w:r w:rsidR="00926736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="00797FA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26736">
        <w:rPr>
          <w:rFonts w:ascii="Times New Roman" w:hAnsi="Times New Roman" w:cs="Times New Roman"/>
          <w:color w:val="auto"/>
          <w:sz w:val="28"/>
          <w:szCs w:val="28"/>
        </w:rPr>
        <w:t xml:space="preserve"> от 21.06.2023 года</w:t>
      </w:r>
    </w:p>
    <w:p w14:paraId="709C8EB8" w14:textId="77777777" w:rsidR="00C13830" w:rsidRPr="006731C8" w:rsidRDefault="00C13830" w:rsidP="009A4A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1C2B72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B7EF7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2BFAA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</w:t>
      </w:r>
      <w:r w:rsidR="004F438D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587FD95D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3BC2A13F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797FAC">
        <w:rPr>
          <w:rFonts w:ascii="Times New Roman" w:hAnsi="Times New Roman"/>
          <w:sz w:val="28"/>
          <w:szCs w:val="28"/>
        </w:rPr>
        <w:t xml:space="preserve">Кременкульского </w:t>
      </w:r>
      <w:r w:rsidR="00797FAC" w:rsidRPr="006731C8">
        <w:rPr>
          <w:rFonts w:ascii="Times New Roman" w:hAnsi="Times New Roman"/>
          <w:sz w:val="28"/>
          <w:szCs w:val="28"/>
        </w:rPr>
        <w:t>сельского поселения</w:t>
      </w:r>
      <w:r w:rsidR="00797FAC">
        <w:rPr>
          <w:rFonts w:ascii="Times New Roman" w:hAnsi="Times New Roman"/>
          <w:sz w:val="28"/>
          <w:szCs w:val="28"/>
        </w:rPr>
        <w:t xml:space="preserve">, подготовленный за исключением пос. Терема, пос. Пригородный, пос. Западный </w:t>
      </w:r>
      <w:r w:rsidR="00797FAC" w:rsidRPr="006731C8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области, </w:t>
      </w:r>
      <w:r w:rsidR="00797FAC" w:rsidRPr="006731C8">
        <w:rPr>
          <w:rFonts w:ascii="Times New Roman" w:hAnsi="Times New Roman"/>
          <w:sz w:val="28"/>
          <w:szCs w:val="28"/>
        </w:rPr>
        <w:lastRenderedPageBreak/>
        <w:t xml:space="preserve">утвержденный решением Собрания депутатов Сосновского муниципального района № </w:t>
      </w:r>
      <w:r w:rsidR="00797FAC">
        <w:rPr>
          <w:rFonts w:ascii="Times New Roman" w:hAnsi="Times New Roman"/>
          <w:sz w:val="28"/>
          <w:szCs w:val="28"/>
        </w:rPr>
        <w:t>511 от 21.06.2023 года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34B0CD45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7DBFB2AB" w14:textId="77777777" w:rsidR="00593188" w:rsidRPr="007F4A07" w:rsidRDefault="00593188" w:rsidP="00DF0EF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t>Поручить Управле</w:t>
      </w:r>
      <w:r w:rsidR="007F4A07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3E364BD3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797FAC">
        <w:rPr>
          <w:rFonts w:ascii="Times New Roman" w:hAnsi="Times New Roman"/>
          <w:sz w:val="28"/>
          <w:szCs w:val="28"/>
        </w:rPr>
        <w:t xml:space="preserve">Кременкульского </w:t>
      </w:r>
      <w:r w:rsidR="00797FAC" w:rsidRPr="006731C8">
        <w:rPr>
          <w:rFonts w:ascii="Times New Roman" w:hAnsi="Times New Roman"/>
          <w:sz w:val="28"/>
          <w:szCs w:val="28"/>
        </w:rPr>
        <w:t>сельского поселения</w:t>
      </w:r>
      <w:r w:rsidR="00797FAC">
        <w:rPr>
          <w:rFonts w:ascii="Times New Roman" w:hAnsi="Times New Roman"/>
          <w:sz w:val="28"/>
          <w:szCs w:val="28"/>
        </w:rPr>
        <w:t xml:space="preserve">, подготовленный за исключением пос. Терема, пос. Пригородный, пос. Западный </w:t>
      </w:r>
      <w:r w:rsidR="00797FAC" w:rsidRPr="006731C8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797FAC">
        <w:rPr>
          <w:rFonts w:ascii="Times New Roman" w:hAnsi="Times New Roman"/>
          <w:sz w:val="28"/>
          <w:szCs w:val="28"/>
        </w:rPr>
        <w:t xml:space="preserve">511 от 21.06.2023 года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4407A150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 xml:space="preserve">по </w:t>
      </w:r>
      <w:r w:rsidR="006731C8" w:rsidRPr="006731C8">
        <w:rPr>
          <w:rFonts w:ascii="Times New Roman" w:hAnsi="Times New Roman"/>
          <w:sz w:val="28"/>
          <w:szCs w:val="28"/>
        </w:rPr>
        <w:t>проект</w:t>
      </w:r>
      <w:r w:rsidR="006731C8">
        <w:rPr>
          <w:rFonts w:ascii="Times New Roman" w:hAnsi="Times New Roman"/>
          <w:sz w:val="28"/>
          <w:szCs w:val="28"/>
        </w:rPr>
        <w:t>у</w:t>
      </w:r>
      <w:r w:rsidR="006731C8" w:rsidRPr="006731C8">
        <w:rPr>
          <w:rFonts w:ascii="Times New Roman" w:hAnsi="Times New Roman"/>
          <w:sz w:val="28"/>
          <w:szCs w:val="28"/>
        </w:rPr>
        <w:t xml:space="preserve"> внесения изменений в генеральный план </w:t>
      </w:r>
      <w:r w:rsidR="00797FAC">
        <w:rPr>
          <w:rFonts w:ascii="Times New Roman" w:hAnsi="Times New Roman"/>
          <w:sz w:val="28"/>
          <w:szCs w:val="28"/>
        </w:rPr>
        <w:t xml:space="preserve">Кременкульского </w:t>
      </w:r>
      <w:r w:rsidR="00797FAC" w:rsidRPr="006731C8">
        <w:rPr>
          <w:rFonts w:ascii="Times New Roman" w:hAnsi="Times New Roman"/>
          <w:sz w:val="28"/>
          <w:szCs w:val="28"/>
        </w:rPr>
        <w:t>сельского поселения</w:t>
      </w:r>
      <w:r w:rsidR="00797FAC">
        <w:rPr>
          <w:rFonts w:ascii="Times New Roman" w:hAnsi="Times New Roman"/>
          <w:sz w:val="28"/>
          <w:szCs w:val="28"/>
        </w:rPr>
        <w:t xml:space="preserve">, подготовленный за исключением пос. Терема, пос. Пригородный, пос. Западный </w:t>
      </w:r>
      <w:r w:rsidR="00797FAC" w:rsidRPr="006731C8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797FAC">
        <w:rPr>
          <w:rFonts w:ascii="Times New Roman" w:hAnsi="Times New Roman"/>
          <w:sz w:val="28"/>
          <w:szCs w:val="28"/>
        </w:rPr>
        <w:t xml:space="preserve">511 от 21.06.2023 года </w:t>
      </w:r>
      <w:r w:rsidRPr="0051684E">
        <w:rPr>
          <w:rFonts w:ascii="Times New Roman" w:hAnsi="Times New Roman"/>
          <w:sz w:val="28"/>
          <w:szCs w:val="28"/>
        </w:rPr>
        <w:t xml:space="preserve">направлять в Управление архитектуры и </w:t>
      </w:r>
      <w:r w:rsidR="00797FAC">
        <w:rPr>
          <w:rFonts w:ascii="Times New Roman" w:hAnsi="Times New Roman"/>
          <w:sz w:val="28"/>
          <w:szCs w:val="28"/>
        </w:rPr>
        <w:t>градо</w:t>
      </w:r>
      <w:r w:rsidRPr="0051684E">
        <w:rPr>
          <w:rFonts w:ascii="Times New Roman" w:hAnsi="Times New Roman"/>
          <w:sz w:val="28"/>
          <w:szCs w:val="28"/>
        </w:rPr>
        <w:t xml:space="preserve">строительства по адресу: </w:t>
      </w:r>
    </w:p>
    <w:p w14:paraId="73C454B9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4F438D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4DF3352B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kom_pziz@chelsosna.ru.</w:t>
      </w:r>
    </w:p>
    <w:p w14:paraId="064B851F" w14:textId="77777777" w:rsidR="002F4244" w:rsidRPr="00F30EDC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EDC">
        <w:rPr>
          <w:rFonts w:ascii="Times New Roman" w:hAnsi="Times New Roman"/>
          <w:sz w:val="28"/>
          <w:szCs w:val="28"/>
        </w:rPr>
        <w:t xml:space="preserve">Утвердить состав комиссии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797FAC">
        <w:rPr>
          <w:rFonts w:ascii="Times New Roman" w:hAnsi="Times New Roman"/>
          <w:sz w:val="28"/>
          <w:szCs w:val="28"/>
        </w:rPr>
        <w:t xml:space="preserve">Кременкульского </w:t>
      </w:r>
      <w:r w:rsidR="00797FAC" w:rsidRPr="006731C8">
        <w:rPr>
          <w:rFonts w:ascii="Times New Roman" w:hAnsi="Times New Roman"/>
          <w:sz w:val="28"/>
          <w:szCs w:val="28"/>
        </w:rPr>
        <w:t>сельского поселения</w:t>
      </w:r>
      <w:r w:rsidR="00797FAC">
        <w:rPr>
          <w:rFonts w:ascii="Times New Roman" w:hAnsi="Times New Roman"/>
          <w:sz w:val="28"/>
          <w:szCs w:val="28"/>
        </w:rPr>
        <w:t xml:space="preserve">, подготовленный за исключением пос. Терема, пос. Пригородный, пос. Западный </w:t>
      </w:r>
      <w:r w:rsidR="00797FAC" w:rsidRPr="006731C8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797FAC">
        <w:rPr>
          <w:rFonts w:ascii="Times New Roman" w:hAnsi="Times New Roman"/>
          <w:sz w:val="28"/>
          <w:szCs w:val="28"/>
        </w:rPr>
        <w:t>511 от 21.06.2023 года</w:t>
      </w:r>
      <w:r w:rsidR="00797FAC" w:rsidRPr="00F30EDC">
        <w:rPr>
          <w:rFonts w:ascii="Times New Roman" w:hAnsi="Times New Roman"/>
          <w:sz w:val="28"/>
          <w:szCs w:val="28"/>
        </w:rPr>
        <w:t xml:space="preserve"> </w:t>
      </w:r>
      <w:r w:rsidRPr="00F30EDC">
        <w:rPr>
          <w:rFonts w:ascii="Times New Roman" w:hAnsi="Times New Roman"/>
          <w:sz w:val="28"/>
          <w:szCs w:val="28"/>
        </w:rPr>
        <w:t>(приложение № 1)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1A3EA937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797FAC">
        <w:rPr>
          <w:rFonts w:ascii="Times New Roman" w:hAnsi="Times New Roman"/>
          <w:sz w:val="28"/>
          <w:szCs w:val="28"/>
        </w:rPr>
        <w:t xml:space="preserve">Кременкульского </w:t>
      </w:r>
      <w:r w:rsidR="00797FAC" w:rsidRPr="006731C8">
        <w:rPr>
          <w:rFonts w:ascii="Times New Roman" w:hAnsi="Times New Roman"/>
          <w:sz w:val="28"/>
          <w:szCs w:val="28"/>
        </w:rPr>
        <w:t>сельского поселения</w:t>
      </w:r>
      <w:r w:rsidR="00797FAC">
        <w:rPr>
          <w:rFonts w:ascii="Times New Roman" w:hAnsi="Times New Roman"/>
          <w:sz w:val="28"/>
          <w:szCs w:val="28"/>
        </w:rPr>
        <w:t xml:space="preserve">, подготовленный за исключением пос. Терема, пос. Пригородный, пос. Западный </w:t>
      </w:r>
      <w:r w:rsidR="00797FAC" w:rsidRPr="006731C8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797FAC">
        <w:rPr>
          <w:rFonts w:ascii="Times New Roman" w:hAnsi="Times New Roman"/>
          <w:sz w:val="28"/>
          <w:szCs w:val="28"/>
        </w:rPr>
        <w:t xml:space="preserve">511 от 21.06.2023 года </w:t>
      </w:r>
      <w:r>
        <w:rPr>
          <w:rFonts w:ascii="Times New Roman" w:hAnsi="Times New Roman"/>
          <w:sz w:val="28"/>
          <w:szCs w:val="28"/>
        </w:rPr>
        <w:t>(приложение № 2)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70EE6A3C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 xml:space="preserve">направления в комиссию предложений заинтересованных лиц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797FAC">
        <w:rPr>
          <w:rFonts w:ascii="Times New Roman" w:hAnsi="Times New Roman"/>
          <w:sz w:val="28"/>
          <w:szCs w:val="28"/>
        </w:rPr>
        <w:t xml:space="preserve">Кременкульского </w:t>
      </w:r>
      <w:r w:rsidR="00797FAC" w:rsidRPr="006731C8">
        <w:rPr>
          <w:rFonts w:ascii="Times New Roman" w:hAnsi="Times New Roman"/>
          <w:sz w:val="28"/>
          <w:szCs w:val="28"/>
        </w:rPr>
        <w:t>сельского поселения</w:t>
      </w:r>
      <w:r w:rsidR="00797FAC">
        <w:rPr>
          <w:rFonts w:ascii="Times New Roman" w:hAnsi="Times New Roman"/>
          <w:sz w:val="28"/>
          <w:szCs w:val="28"/>
        </w:rPr>
        <w:t xml:space="preserve">, подготовленный за исключением пос. Терема, пос. Пригородный, пос. Западный </w:t>
      </w:r>
      <w:r w:rsidR="00797FAC" w:rsidRPr="006731C8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797FAC">
        <w:rPr>
          <w:rFonts w:ascii="Times New Roman" w:hAnsi="Times New Roman"/>
          <w:sz w:val="28"/>
          <w:szCs w:val="28"/>
        </w:rPr>
        <w:t xml:space="preserve">511 от 21.06.2023 года </w:t>
      </w:r>
      <w:r>
        <w:rPr>
          <w:rFonts w:ascii="Times New Roman" w:hAnsi="Times New Roman"/>
          <w:sz w:val="28"/>
          <w:szCs w:val="28"/>
        </w:rPr>
        <w:t>(Приложение № 3)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056E760A" w14:textId="77777777" w:rsidR="002B44E1" w:rsidRPr="00A926B2" w:rsidRDefault="002B44E1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4F438D">
        <w:rPr>
          <w:rFonts w:ascii="Times New Roman" w:hAnsi="Times New Roman"/>
          <w:sz w:val="28"/>
          <w:szCs w:val="28"/>
        </w:rPr>
        <w:t xml:space="preserve">Т.Е. </w:t>
      </w:r>
      <w:r w:rsidR="004F438D" w:rsidRPr="00A926B2">
        <w:rPr>
          <w:rFonts w:ascii="Times New Roman" w:hAnsi="Times New Roman"/>
          <w:sz w:val="28"/>
          <w:szCs w:val="28"/>
        </w:rPr>
        <w:t>Шахова</w:t>
      </w:r>
      <w:r w:rsidRPr="00A926B2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A926B2" w:rsidRPr="00A926B2">
        <w:rPr>
          <w:rFonts w:ascii="Times New Roman" w:hAnsi="Times New Roman"/>
          <w:sz w:val="28"/>
          <w:szCs w:val="28"/>
        </w:rPr>
        <w:lastRenderedPageBreak/>
        <w:t>а</w:t>
      </w:r>
      <w:r w:rsidRPr="00A926B2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</w:t>
      </w:r>
      <w:r w:rsidR="00A926B2" w:rsidRPr="00A926B2">
        <w:rPr>
          <w:rFonts w:ascii="Times New Roman" w:hAnsi="Times New Roman"/>
          <w:sz w:val="28"/>
          <w:szCs w:val="28"/>
        </w:rPr>
        <w:t xml:space="preserve">в сети «Интернет», и на официальном интернет-портале правовой информации </w:t>
      </w:r>
      <w:r w:rsidR="00A926B2" w:rsidRPr="00A926B2">
        <w:rPr>
          <w:rFonts w:ascii="Times New Roman" w:hAnsi="Times New Roman"/>
          <w:sz w:val="28"/>
          <w:szCs w:val="28"/>
          <w:lang w:val="en-US"/>
        </w:rPr>
        <w:t>www</w:t>
      </w:r>
      <w:r w:rsidR="00A926B2" w:rsidRPr="00A926B2">
        <w:rPr>
          <w:rFonts w:ascii="Times New Roman" w:hAnsi="Times New Roman"/>
          <w:sz w:val="28"/>
          <w:szCs w:val="28"/>
        </w:rPr>
        <w:t>.сосновский74.рф</w:t>
      </w:r>
      <w:r w:rsidRPr="00A926B2">
        <w:rPr>
          <w:rFonts w:ascii="Times New Roman" w:hAnsi="Times New Roman"/>
          <w:sz w:val="28"/>
          <w:szCs w:val="28"/>
        </w:rPr>
        <w:t xml:space="preserve">. </w:t>
      </w:r>
    </w:p>
    <w:p w14:paraId="79B30305" w14:textId="7922E5F4" w:rsidR="002B44E1" w:rsidRPr="00A926B2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B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797FAC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8F75EB">
        <w:rPr>
          <w:rFonts w:ascii="Times New Roman" w:hAnsi="Times New Roman"/>
          <w:sz w:val="28"/>
          <w:szCs w:val="28"/>
        </w:rPr>
        <w:t>П</w:t>
      </w:r>
      <w:r w:rsidR="00797FAC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8F75EB">
        <w:rPr>
          <w:rFonts w:ascii="Times New Roman" w:hAnsi="Times New Roman"/>
          <w:sz w:val="28"/>
          <w:szCs w:val="28"/>
        </w:rPr>
        <w:t>Г</w:t>
      </w:r>
      <w:r w:rsidR="00797FAC">
        <w:rPr>
          <w:rFonts w:ascii="Times New Roman" w:hAnsi="Times New Roman"/>
          <w:sz w:val="28"/>
          <w:szCs w:val="28"/>
        </w:rPr>
        <w:t>лавы района Э.Э. Валеева</w:t>
      </w:r>
    </w:p>
    <w:p w14:paraId="6387C928" w14:textId="77777777" w:rsidR="00852637" w:rsidRPr="00A926B2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CE490" w14:textId="77777777" w:rsidR="00852637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795C1" w14:textId="77777777" w:rsidR="008F75EB" w:rsidRPr="00A926B2" w:rsidRDefault="008F75EB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94AC5" w14:textId="77777777" w:rsidR="007359DE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5756351E" w14:textId="77777777" w:rsidR="005B411D" w:rsidRPr="00C22B98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214099AA" w14:textId="77777777" w:rsidR="00797FAC" w:rsidRDefault="00797FA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653D976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9CA6161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4069418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B6C05A2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304B6D7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6E7490C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1EA1D69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D772CFF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0060308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1AF464A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C284C71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1095070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D5F93CD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6B62BBD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5B8CCB3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D91BD1A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B1072A1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10A3858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020681A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6468902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B02EA37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9E02DAC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8451CB0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E6A79C8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5CED270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A6BD200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564367F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08B8094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D8F8154" w14:textId="77777777" w:rsidR="008F75EB" w:rsidRDefault="008F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90E94A" w14:textId="0248CA8F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2528D2F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3FEFAA0" w14:textId="77777777" w:rsidR="00690B7C" w:rsidRPr="009A4ACC" w:rsidRDefault="00DF0EF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67E18897" w14:textId="149045D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C1C92">
        <w:rPr>
          <w:rFonts w:ascii="Times New Roman" w:hAnsi="Times New Roman" w:cs="Times New Roman"/>
          <w:sz w:val="28"/>
          <w:szCs w:val="28"/>
        </w:rPr>
        <w:t>26.04.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164D04">
        <w:rPr>
          <w:rFonts w:ascii="Times New Roman" w:hAnsi="Times New Roman" w:cs="Times New Roman"/>
          <w:sz w:val="28"/>
          <w:szCs w:val="28"/>
        </w:rPr>
        <w:t>4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1C92">
        <w:rPr>
          <w:rFonts w:ascii="Times New Roman" w:hAnsi="Times New Roman" w:cs="Times New Roman"/>
          <w:sz w:val="28"/>
          <w:szCs w:val="28"/>
        </w:rPr>
        <w:t xml:space="preserve"> 963</w:t>
      </w:r>
    </w:p>
    <w:p w14:paraId="5241F919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FE11AB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F8A1F0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756965B3" w14:textId="77777777" w:rsidR="00E452C7" w:rsidRPr="00E452C7" w:rsidRDefault="00E452C7" w:rsidP="00DF0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 xml:space="preserve">Кременкульского </w:t>
      </w:r>
      <w:r w:rsidR="00A16F61" w:rsidRPr="006731C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 xml:space="preserve">, подготовленный за исключением пос. Терема, пос. Пригородный, пос. Западный </w:t>
      </w:r>
      <w:r w:rsidR="00A16F61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>511 от 21.06.2023 года</w:t>
      </w:r>
    </w:p>
    <w:p w14:paraId="676F8B6C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490C4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1D10137F" w14:textId="77777777" w:rsidTr="00DF0EFC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0A728393" w14:textId="77777777" w:rsidR="00D819EB" w:rsidRPr="003F4848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662E661B" w14:textId="77777777" w:rsidR="00D819EB" w:rsidRPr="003F4848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7159D404" w14:textId="77777777" w:rsidTr="00DF0EFC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0CC8A204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07FC33BF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2B09B51A" w14:textId="77777777" w:rsidTr="00DF0EFC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1E278F0C" w14:textId="77777777" w:rsidR="00D819EB" w:rsidRPr="00924D5C" w:rsidRDefault="006731C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Суханова Н.А.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6EA780EB" w14:textId="77777777" w:rsidR="00D819EB" w:rsidRPr="00924D5C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14:paraId="66A8268F" w14:textId="77777777" w:rsidTr="00DF0EFC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2E75787E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6B9C4FA4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69B29035" w14:textId="77777777" w:rsidTr="00DF0EFC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5BDC3003" w14:textId="77777777" w:rsidR="00D819EB" w:rsidRPr="00924D5C" w:rsidRDefault="00926736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Глинкин А.В. </w:t>
            </w:r>
            <w:r w:rsidR="006731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F0EFC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292ACACB" w14:textId="77777777" w:rsidR="00D819EB" w:rsidRPr="00924D5C" w:rsidRDefault="00DF0EFC" w:rsidP="009267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926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 сельского поселения</w:t>
            </w:r>
          </w:p>
        </w:tc>
      </w:tr>
      <w:tr w:rsidR="00DF0EFC" w:rsidRPr="007F4A07" w14:paraId="1D37F246" w14:textId="77777777" w:rsidTr="00DF0EFC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02531F85" w14:textId="77777777" w:rsidR="00DF0EFC" w:rsidRPr="00733F20" w:rsidRDefault="00926736" w:rsidP="00DF0EF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Кожевников А.Б.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49ECD1C3" w14:textId="77777777" w:rsidR="00DF0EFC" w:rsidRPr="00733F20" w:rsidRDefault="00DF0EFC" w:rsidP="009267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926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 сельского поселения</w:t>
            </w:r>
          </w:p>
        </w:tc>
      </w:tr>
    </w:tbl>
    <w:p w14:paraId="0656160A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8305C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84122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1B8A4F3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9CEF32" w14:textId="54E91B00" w:rsidR="00CB0680" w:rsidRDefault="00A16F61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F7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8F75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Э.Э. Валеев</w:t>
      </w:r>
    </w:p>
    <w:p w14:paraId="469120D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8A4A8A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FE5CC8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DE43F0B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F29B885" w14:textId="77777777" w:rsidR="008F75EB" w:rsidRDefault="008F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8F4B83" w14:textId="456141E5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6509891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CF99A16" w14:textId="77777777" w:rsidR="00690B7C" w:rsidRPr="009A4ACC" w:rsidRDefault="00DF0EF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6E992CA9" w14:textId="1B07ECE9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C1C92">
        <w:rPr>
          <w:rFonts w:ascii="Times New Roman" w:hAnsi="Times New Roman" w:cs="Times New Roman"/>
          <w:sz w:val="28"/>
          <w:szCs w:val="28"/>
        </w:rPr>
        <w:t>26.04.2</w:t>
      </w:r>
      <w:r w:rsidRPr="009A4ACC">
        <w:rPr>
          <w:rFonts w:ascii="Times New Roman" w:hAnsi="Times New Roman" w:cs="Times New Roman"/>
          <w:sz w:val="28"/>
          <w:szCs w:val="28"/>
        </w:rPr>
        <w:t>02</w:t>
      </w:r>
      <w:r w:rsidR="00F46FC0">
        <w:rPr>
          <w:rFonts w:ascii="Times New Roman" w:hAnsi="Times New Roman" w:cs="Times New Roman"/>
          <w:sz w:val="28"/>
          <w:szCs w:val="28"/>
        </w:rPr>
        <w:t>4</w:t>
      </w:r>
      <w:r w:rsidR="007359DE">
        <w:rPr>
          <w:rFonts w:ascii="Times New Roman" w:hAnsi="Times New Roman" w:cs="Times New Roman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EC1C92">
        <w:rPr>
          <w:rFonts w:ascii="Times New Roman" w:hAnsi="Times New Roman" w:cs="Times New Roman"/>
          <w:sz w:val="28"/>
          <w:szCs w:val="28"/>
        </w:rPr>
        <w:t xml:space="preserve"> 963</w:t>
      </w:r>
    </w:p>
    <w:p w14:paraId="0553341A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281B7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373321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13B1572D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 xml:space="preserve">Кременкульского </w:t>
      </w:r>
      <w:r w:rsidR="00A16F61" w:rsidRPr="006731C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 xml:space="preserve">, подготовленный за исключением пос. Терема, пос. Пригородный, пос. Западный </w:t>
      </w:r>
      <w:r w:rsidR="00A16F61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>511 от 21.06.2023 года</w:t>
      </w:r>
    </w:p>
    <w:p w14:paraId="156A1931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0F989257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25516FD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355FA581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15D052E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9C7BD8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647E7E9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2D79D03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B32CC0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6C9F9C5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внесении изменений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Разработка проекта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7FAA25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AF3466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56FB94E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534EF4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ACC137D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214920E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A33EF4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E13FF7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24D3D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1E04F66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52E9E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E4015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62999E87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3CF73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DE4B12C" w14:textId="77777777" w:rsidR="009A4ACC" w:rsidRPr="00873AB8" w:rsidRDefault="009A4ACC" w:rsidP="00F7153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главе Сосновского муниципального района 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96DEE0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95164ED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5FC3F6D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A63975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9B250A2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проекту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8CC10C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Не позднее 10 дней со дня получения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7AC3F1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муниципального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района </w:t>
            </w:r>
          </w:p>
        </w:tc>
      </w:tr>
      <w:tr w:rsidR="009E2921" w:rsidRPr="00873AB8" w14:paraId="45C1E10D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1A00C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9BC2E1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390189D" w14:textId="77777777" w:rsidR="009A4ACC" w:rsidRPr="00873AB8" w:rsidRDefault="007359DE" w:rsidP="007359DE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более 30  дней 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0D27E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AFB552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E398C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B68B0BB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50D6BE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A4B0492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DA2D33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6FF1D7A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1A9668" w14:textId="0F6C17C5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главе Сосновского муниципального района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B08D96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D88A159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5983295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8E8108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7F900C0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69E8E5C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C81345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29D817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D942E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E8DB1B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F2A7B52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BC9AA77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11FC5E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F7D150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C9CF3CD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C41F124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CCBA9C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7AF89AA4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1705A" w14:textId="77777777"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5500065" w14:textId="65936871" w:rsidR="00CB0680" w:rsidRDefault="00A16F61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F7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8F75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Э.Э. Валеев</w:t>
      </w:r>
    </w:p>
    <w:p w14:paraId="692BD20B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125E868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5FF99F4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158E3CB" w14:textId="77777777" w:rsidR="008F75EB" w:rsidRDefault="008F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C1DD29" w14:textId="3E98A759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7D4E5E95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28F8186" w14:textId="77777777" w:rsidR="009E2921" w:rsidRDefault="00DF0EF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1668D437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EA1EFFC" w14:textId="666B705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C1C92">
        <w:rPr>
          <w:rFonts w:ascii="Times New Roman" w:hAnsi="Times New Roman" w:cs="Times New Roman"/>
          <w:sz w:val="28"/>
          <w:szCs w:val="28"/>
        </w:rPr>
        <w:t>26.04.2</w:t>
      </w:r>
      <w:r w:rsidRPr="009A4ACC">
        <w:rPr>
          <w:rFonts w:ascii="Times New Roman" w:hAnsi="Times New Roman" w:cs="Times New Roman"/>
          <w:sz w:val="28"/>
          <w:szCs w:val="28"/>
        </w:rPr>
        <w:t>0</w:t>
      </w:r>
      <w:r w:rsidR="00EC1C92">
        <w:rPr>
          <w:rFonts w:ascii="Times New Roman" w:hAnsi="Times New Roman" w:cs="Times New Roman"/>
          <w:sz w:val="28"/>
          <w:szCs w:val="28"/>
        </w:rPr>
        <w:t>2</w:t>
      </w:r>
      <w:r w:rsidR="00145483">
        <w:rPr>
          <w:rFonts w:ascii="Times New Roman" w:hAnsi="Times New Roman" w:cs="Times New Roman"/>
          <w:sz w:val="28"/>
          <w:szCs w:val="28"/>
        </w:rPr>
        <w:t>4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1C92">
        <w:rPr>
          <w:rFonts w:ascii="Times New Roman" w:hAnsi="Times New Roman" w:cs="Times New Roman"/>
          <w:sz w:val="28"/>
          <w:szCs w:val="28"/>
        </w:rPr>
        <w:t xml:space="preserve"> 963</w:t>
      </w:r>
    </w:p>
    <w:p w14:paraId="3580849E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1E6C74B9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1C69015" w14:textId="77777777" w:rsidR="006C1600" w:rsidRPr="009A4ACC" w:rsidRDefault="009A4ACC" w:rsidP="00EA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 xml:space="preserve">Кременкульского </w:t>
      </w:r>
      <w:r w:rsidR="00A16F61" w:rsidRPr="006731C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 xml:space="preserve">, подготовленный за исключением пос. Терема, пос. Пригородный, пос. Западный </w:t>
      </w:r>
      <w:r w:rsidR="00A16F61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>511 от 21.06.2023 года</w:t>
      </w:r>
    </w:p>
    <w:p w14:paraId="79925C47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EEB0A26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9F14579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администрации Сосновского муниципального района о подготовке проекта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поселения, в течение срока проведения работ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заинтересованные лица вправе направлять 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Комиссия) предложения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предложения).</w:t>
      </w:r>
    </w:p>
    <w:p w14:paraId="5802FB90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05799D8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</w:t>
      </w:r>
      <w:r w:rsidR="009267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>Кременкульского сельского поселения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259D1232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Адрес электронной почты администрации Сосновского муниципального района  – sosna@gov74.ru.</w:t>
      </w:r>
    </w:p>
    <w:p w14:paraId="15CFCCF3" w14:textId="77777777" w:rsidR="00C56A08" w:rsidRDefault="00C56A08" w:rsidP="007C5009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5FF65660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14:paraId="085C8163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Предложения могут содержать любые материалы (как на бумажных, так </w:t>
      </w:r>
      <w:r>
        <w:rPr>
          <w:rFonts w:ascii="Times New Roman" w:hAnsi="Times New Roman" w:cs="Times New Roman"/>
          <w:sz w:val="28"/>
          <w:szCs w:val="28"/>
        </w:rPr>
        <w:lastRenderedPageBreak/>
        <w:t>и магнитных носителях). Направленные материалы возврату не подлежат.</w:t>
      </w:r>
    </w:p>
    <w:p w14:paraId="5FDC64A4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250DD1D4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1E377B39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517EFEF1" w14:textId="77777777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73719" w14:textId="77777777" w:rsidR="007C5009" w:rsidRDefault="007C5009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981DC" w14:textId="77777777" w:rsidR="007359DE" w:rsidRDefault="007359DE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5657D593" w14:textId="11867D45" w:rsidR="009E2921" w:rsidRPr="00CB0680" w:rsidRDefault="00A16F61" w:rsidP="00CB0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F7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8F75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Э.Э. Валеев</w:t>
      </w:r>
    </w:p>
    <w:sectPr w:rsidR="009E2921" w:rsidRPr="00CB0680" w:rsidSect="002870E5">
      <w:pgSz w:w="11900" w:h="16840"/>
      <w:pgMar w:top="851" w:right="851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926" w14:textId="77777777" w:rsidR="002870E5" w:rsidRDefault="002870E5">
      <w:r>
        <w:separator/>
      </w:r>
    </w:p>
  </w:endnote>
  <w:endnote w:type="continuationSeparator" w:id="0">
    <w:p w14:paraId="4A1CD833" w14:textId="77777777" w:rsidR="002870E5" w:rsidRDefault="002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82BF" w14:textId="77777777" w:rsidR="002870E5" w:rsidRDefault="002870E5"/>
  </w:footnote>
  <w:footnote w:type="continuationSeparator" w:id="0">
    <w:p w14:paraId="7C4A15A3" w14:textId="77777777" w:rsidR="002870E5" w:rsidRDefault="00287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6778335">
    <w:abstractNumId w:val="3"/>
  </w:num>
  <w:num w:numId="2" w16cid:durableId="1827042149">
    <w:abstractNumId w:val="5"/>
  </w:num>
  <w:num w:numId="3" w16cid:durableId="1677461205">
    <w:abstractNumId w:val="0"/>
  </w:num>
  <w:num w:numId="4" w16cid:durableId="1529835310">
    <w:abstractNumId w:val="6"/>
  </w:num>
  <w:num w:numId="5" w16cid:durableId="418794102">
    <w:abstractNumId w:val="4"/>
  </w:num>
  <w:num w:numId="6" w16cid:durableId="1650010571">
    <w:abstractNumId w:val="8"/>
  </w:num>
  <w:num w:numId="7" w16cid:durableId="2034572582">
    <w:abstractNumId w:val="9"/>
  </w:num>
  <w:num w:numId="8" w16cid:durableId="313536026">
    <w:abstractNumId w:val="1"/>
  </w:num>
  <w:num w:numId="9" w16cid:durableId="1977564314">
    <w:abstractNumId w:val="7"/>
  </w:num>
  <w:num w:numId="10" w16cid:durableId="624775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E40AD"/>
    <w:rsid w:val="00145483"/>
    <w:rsid w:val="00164D04"/>
    <w:rsid w:val="001A244F"/>
    <w:rsid w:val="001F4F9E"/>
    <w:rsid w:val="00256964"/>
    <w:rsid w:val="00271C24"/>
    <w:rsid w:val="002870E5"/>
    <w:rsid w:val="002B44E1"/>
    <w:rsid w:val="002E0A83"/>
    <w:rsid w:val="002E6CC1"/>
    <w:rsid w:val="002F4244"/>
    <w:rsid w:val="003243DB"/>
    <w:rsid w:val="00334E38"/>
    <w:rsid w:val="00336EE6"/>
    <w:rsid w:val="003B767A"/>
    <w:rsid w:val="003F4848"/>
    <w:rsid w:val="00414A7E"/>
    <w:rsid w:val="004C196E"/>
    <w:rsid w:val="004E019A"/>
    <w:rsid w:val="004F438D"/>
    <w:rsid w:val="0051684E"/>
    <w:rsid w:val="00525E31"/>
    <w:rsid w:val="00543AF5"/>
    <w:rsid w:val="00593188"/>
    <w:rsid w:val="005B411D"/>
    <w:rsid w:val="005F568C"/>
    <w:rsid w:val="00607EA8"/>
    <w:rsid w:val="006731C8"/>
    <w:rsid w:val="00690B7C"/>
    <w:rsid w:val="006C1600"/>
    <w:rsid w:val="006E1189"/>
    <w:rsid w:val="006E24BE"/>
    <w:rsid w:val="006F740D"/>
    <w:rsid w:val="00733F20"/>
    <w:rsid w:val="007359DE"/>
    <w:rsid w:val="007959FC"/>
    <w:rsid w:val="00797FAC"/>
    <w:rsid w:val="007C5009"/>
    <w:rsid w:val="007F4A07"/>
    <w:rsid w:val="00852637"/>
    <w:rsid w:val="00873AB8"/>
    <w:rsid w:val="00885DF2"/>
    <w:rsid w:val="008C6B63"/>
    <w:rsid w:val="008F75EB"/>
    <w:rsid w:val="009176DF"/>
    <w:rsid w:val="00924D5C"/>
    <w:rsid w:val="00926736"/>
    <w:rsid w:val="0097098A"/>
    <w:rsid w:val="0097673D"/>
    <w:rsid w:val="009A4ACC"/>
    <w:rsid w:val="009B4F1D"/>
    <w:rsid w:val="009E2921"/>
    <w:rsid w:val="00A16F61"/>
    <w:rsid w:val="00A25B17"/>
    <w:rsid w:val="00A80E1B"/>
    <w:rsid w:val="00A91F55"/>
    <w:rsid w:val="00A926B2"/>
    <w:rsid w:val="00AE7DE5"/>
    <w:rsid w:val="00BC74BD"/>
    <w:rsid w:val="00BE480C"/>
    <w:rsid w:val="00BF53FA"/>
    <w:rsid w:val="00C13830"/>
    <w:rsid w:val="00C22B98"/>
    <w:rsid w:val="00C3054F"/>
    <w:rsid w:val="00C56A08"/>
    <w:rsid w:val="00CA3B37"/>
    <w:rsid w:val="00CA4F2D"/>
    <w:rsid w:val="00CB0680"/>
    <w:rsid w:val="00D819EB"/>
    <w:rsid w:val="00DA579F"/>
    <w:rsid w:val="00DB78A9"/>
    <w:rsid w:val="00DF0EFC"/>
    <w:rsid w:val="00E167FF"/>
    <w:rsid w:val="00E27AC1"/>
    <w:rsid w:val="00E452C7"/>
    <w:rsid w:val="00E81EB5"/>
    <w:rsid w:val="00E82843"/>
    <w:rsid w:val="00E85F56"/>
    <w:rsid w:val="00E94C71"/>
    <w:rsid w:val="00EA36D6"/>
    <w:rsid w:val="00EC1C92"/>
    <w:rsid w:val="00F14889"/>
    <w:rsid w:val="00F41D6C"/>
    <w:rsid w:val="00F46FC0"/>
    <w:rsid w:val="00F71531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D2C7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30</cp:revision>
  <cp:lastPrinted>2024-04-01T05:45:00Z</cp:lastPrinted>
  <dcterms:created xsi:type="dcterms:W3CDTF">2021-05-04T07:45:00Z</dcterms:created>
  <dcterms:modified xsi:type="dcterms:W3CDTF">2024-04-27T09:51:00Z</dcterms:modified>
</cp:coreProperties>
</file>