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21" w:rsidRPr="001B4E21" w:rsidRDefault="001B4E21" w:rsidP="001B4E21">
      <w:pPr>
        <w:jc w:val="center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 xml:space="preserve">Извещение </w:t>
      </w:r>
    </w:p>
    <w:p w:rsidR="001B4E21" w:rsidRPr="001B4E21" w:rsidRDefault="001B4E21" w:rsidP="001B4E21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>о проведении аукциона в электронной форме по продаже земельных участков на электронной торговой площадке АО «Сбербанк - АСТ»,</w:t>
      </w:r>
    </w:p>
    <w:p w:rsidR="001B4E21" w:rsidRPr="001B4E21" w:rsidRDefault="001B4E21" w:rsidP="001B4E21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hyperlink r:id="rId8" w:history="1">
        <w:r w:rsidRPr="001B4E21">
          <w:rPr>
            <w:b/>
            <w:color w:val="0000FF"/>
            <w:sz w:val="22"/>
            <w:szCs w:val="22"/>
            <w:u w:val="single"/>
            <w:lang w:val="en-US"/>
          </w:rPr>
          <w:t>http</w:t>
        </w:r>
        <w:r w:rsidRPr="001B4E21">
          <w:rPr>
            <w:b/>
            <w:color w:val="0000FF"/>
            <w:sz w:val="22"/>
            <w:szCs w:val="22"/>
            <w:u w:val="single"/>
          </w:rPr>
          <w:t>://</w:t>
        </w:r>
        <w:r w:rsidRPr="001B4E21">
          <w:rPr>
            <w:b/>
            <w:color w:val="0000FF"/>
            <w:sz w:val="22"/>
            <w:szCs w:val="22"/>
            <w:u w:val="single"/>
            <w:lang w:val="en-US"/>
          </w:rPr>
          <w:t>utp</w:t>
        </w:r>
        <w:r w:rsidRPr="001B4E21">
          <w:rPr>
            <w:b/>
            <w:color w:val="0000FF"/>
            <w:sz w:val="22"/>
            <w:szCs w:val="22"/>
            <w:u w:val="single"/>
          </w:rPr>
          <w:t>.</w:t>
        </w:r>
        <w:r w:rsidRPr="001B4E21">
          <w:rPr>
            <w:b/>
            <w:color w:val="0000FF"/>
            <w:sz w:val="22"/>
            <w:szCs w:val="22"/>
            <w:u w:val="single"/>
            <w:lang w:val="en-US"/>
          </w:rPr>
          <w:t>sberbank</w:t>
        </w:r>
        <w:r w:rsidRPr="001B4E21">
          <w:rPr>
            <w:b/>
            <w:color w:val="0000FF"/>
            <w:sz w:val="22"/>
            <w:szCs w:val="22"/>
            <w:u w:val="single"/>
          </w:rPr>
          <w:t>-</w:t>
        </w:r>
        <w:r w:rsidRPr="001B4E21">
          <w:rPr>
            <w:b/>
            <w:color w:val="0000FF"/>
            <w:sz w:val="22"/>
            <w:szCs w:val="22"/>
            <w:u w:val="single"/>
            <w:lang w:val="en-US"/>
          </w:rPr>
          <w:t>ast</w:t>
        </w:r>
        <w:r w:rsidRPr="001B4E21">
          <w:rPr>
            <w:b/>
            <w:color w:val="0000FF"/>
            <w:sz w:val="22"/>
            <w:szCs w:val="22"/>
            <w:u w:val="single"/>
          </w:rPr>
          <w:t>.</w:t>
        </w:r>
        <w:r w:rsidRPr="001B4E21">
          <w:rPr>
            <w:b/>
            <w:color w:val="0000FF"/>
            <w:sz w:val="22"/>
            <w:szCs w:val="22"/>
            <w:u w:val="single"/>
            <w:lang w:val="en-US"/>
          </w:rPr>
          <w:t>ru</w:t>
        </w:r>
        <w:r w:rsidRPr="001B4E21">
          <w:rPr>
            <w:b/>
            <w:color w:val="0000FF"/>
            <w:sz w:val="22"/>
            <w:szCs w:val="22"/>
            <w:u w:val="single"/>
          </w:rPr>
          <w:t>/</w:t>
        </w:r>
      </w:hyperlink>
      <w:r w:rsidRPr="001B4E21">
        <w:rPr>
          <w:b/>
          <w:sz w:val="22"/>
          <w:szCs w:val="22"/>
        </w:rPr>
        <w:t xml:space="preserve"> на 18 июля 2023г.</w:t>
      </w:r>
    </w:p>
    <w:p w:rsidR="001B4E21" w:rsidRPr="001B4E21" w:rsidRDefault="001B4E21" w:rsidP="001B4E21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1B4E21" w:rsidRPr="001B4E21" w:rsidRDefault="001B4E21" w:rsidP="001B4E2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B4E21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 w:rsidRPr="001B4E21">
        <w:rPr>
          <w:b/>
          <w:sz w:val="22"/>
          <w:szCs w:val="22"/>
        </w:rPr>
        <w:t xml:space="preserve">аукцион в электронной форме </w:t>
      </w:r>
      <w:r w:rsidRPr="001B4E21">
        <w:rPr>
          <w:sz w:val="22"/>
          <w:szCs w:val="22"/>
        </w:rPr>
        <w:t>по продаже в собственность земельных участков</w:t>
      </w:r>
      <w:r w:rsidRPr="001B4E21">
        <w:t xml:space="preserve"> </w:t>
      </w:r>
      <w:r w:rsidRPr="001B4E21">
        <w:rPr>
          <w:sz w:val="22"/>
          <w:szCs w:val="22"/>
        </w:rPr>
        <w:t>на электронной торговой площадке АО «Сбербанк - АСТ», http://utp.sberbank-ast.ru/ (1 – 6 лоты):</w:t>
      </w:r>
    </w:p>
    <w:p w:rsidR="001B4E21" w:rsidRPr="001B4E21" w:rsidRDefault="001B4E21" w:rsidP="001B4E2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645"/>
        <w:gridCol w:w="1843"/>
        <w:gridCol w:w="1417"/>
        <w:gridCol w:w="1418"/>
        <w:gridCol w:w="1134"/>
        <w:gridCol w:w="1029"/>
        <w:gridCol w:w="1108"/>
      </w:tblGrid>
      <w:tr w:rsidR="001B4E21" w:rsidRPr="001B4E21" w:rsidTr="001B4E21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 w:rsidRPr="001B4E21"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1B4E21" w:rsidRPr="001B4E21" w:rsidTr="001B4E21">
        <w:trPr>
          <w:trHeight w:val="22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b/>
                <w:sz w:val="16"/>
                <w:szCs w:val="18"/>
                <w:lang w:eastAsia="en-US"/>
              </w:rPr>
              <w:t>из категории земель: «Земли населённых пунктов»: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р-н, п. Трубный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1260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74:19:1403002:87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273 810,6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 xml:space="preserve">273 810,60 </w:t>
            </w:r>
            <w:r w:rsidRPr="001B4E21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 xml:space="preserve">273 810,60 </w:t>
            </w:r>
            <w:r w:rsidRPr="001B4E21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8 214,30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село Большое Баландино, улица Советская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1500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74:19:0307010:44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308 715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 xml:space="preserve">308 715 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308 715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9 261,45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обл., Сосновский р-н, д. Ключи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1 300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74:19:0801002:3182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250 523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 xml:space="preserve">250 523 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 xml:space="preserve">250 523 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7 515,69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р-н, сельское поселение Алишевское, с Туктубаево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1 500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74:19:1402001:684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280 695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 xml:space="preserve">280 695 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280 695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8 420,85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B4E21">
              <w:rPr>
                <w:sz w:val="16"/>
                <w:lang w:eastAsia="en-US"/>
              </w:rPr>
              <w:t>Челябинская обл., Сосновский р-н, д. Алишева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1216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74:19:1405001:354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249 121,92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B4E21">
              <w:rPr>
                <w:sz w:val="16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249 121,92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249 121,92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7 473,65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92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B4E21">
              <w:rPr>
                <w:sz w:val="16"/>
                <w:lang w:eastAsia="en-US"/>
              </w:rPr>
              <w:t>Челябинская обл., Сосновский р-н, д. Алишева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 xml:space="preserve"> 1234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74:19:1405001:353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252 809,58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B4E21">
              <w:rPr>
                <w:sz w:val="16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252 809,58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252 809,58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7 584.28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1B4E21" w:rsidRPr="001B4E21" w:rsidRDefault="001B4E21" w:rsidP="001B4E21">
      <w:pPr>
        <w:rPr>
          <w:b/>
          <w:sz w:val="22"/>
          <w:szCs w:val="22"/>
        </w:rPr>
      </w:pPr>
    </w:p>
    <w:p w:rsidR="001B4E21" w:rsidRPr="001B4E21" w:rsidRDefault="001B4E21" w:rsidP="001B4E21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>Общие положения</w:t>
      </w:r>
    </w:p>
    <w:p w:rsidR="001B4E21" w:rsidRPr="001B4E21" w:rsidRDefault="001B4E21" w:rsidP="001B4E21">
      <w:pPr>
        <w:widowControl/>
        <w:autoSpaceDE/>
        <w:adjustRightInd/>
        <w:spacing w:line="276" w:lineRule="auto"/>
        <w:ind w:left="142"/>
        <w:contextualSpacing/>
        <w:rPr>
          <w:b/>
          <w:sz w:val="22"/>
          <w:szCs w:val="22"/>
        </w:rPr>
      </w:pP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bCs/>
          <w:sz w:val="22"/>
          <w:szCs w:val="22"/>
        </w:rPr>
        <w:t>Законодательное регулирование</w:t>
      </w:r>
      <w:r w:rsidRPr="001B4E21">
        <w:rPr>
          <w:sz w:val="22"/>
          <w:szCs w:val="22"/>
        </w:rPr>
        <w:t>: Земельный кодекс Российской Федерации от 25.10.2001 №136-ФЗ РФ.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 xml:space="preserve">Сведения о правах на земельный участок: </w:t>
      </w:r>
      <w:r w:rsidRPr="001B4E21">
        <w:rPr>
          <w:sz w:val="22"/>
          <w:szCs w:val="22"/>
        </w:rPr>
        <w:t>право собственности не разграничено.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Организатор торгов</w:t>
      </w:r>
      <w:r w:rsidRPr="001B4E21">
        <w:rPr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Форма торгов и форма подачи предложений о цене</w:t>
      </w:r>
      <w:r w:rsidRPr="001B4E21">
        <w:rPr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1B4E21">
        <w:rPr>
          <w:sz w:val="24"/>
          <w:szCs w:val="24"/>
        </w:rPr>
        <w:t>в электронной форме.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sz w:val="22"/>
          <w:szCs w:val="22"/>
        </w:rPr>
      </w:pPr>
      <w:r w:rsidRPr="001B4E21">
        <w:rPr>
          <w:b/>
          <w:sz w:val="22"/>
          <w:szCs w:val="22"/>
        </w:rPr>
        <w:t xml:space="preserve">Дата начала приема заявок на участие в аукционе: </w:t>
      </w:r>
      <w:r w:rsidRPr="001B4E21">
        <w:rPr>
          <w:sz w:val="22"/>
          <w:szCs w:val="22"/>
        </w:rPr>
        <w:t>14 июня 2023 года.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Дата окончания приема заявок на участие в аукционе</w:t>
      </w:r>
      <w:r w:rsidRPr="001B4E21">
        <w:rPr>
          <w:sz w:val="22"/>
          <w:szCs w:val="22"/>
        </w:rPr>
        <w:t>: 14 июля 2023 года.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1B4E21">
        <w:rPr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1B4E21">
          <w:rPr>
            <w:color w:val="0000FF"/>
            <w:sz w:val="22"/>
            <w:szCs w:val="22"/>
            <w:u w:val="single"/>
            <w:lang w:val="en-US"/>
          </w:rPr>
          <w:t>http</w:t>
        </w:r>
        <w:r w:rsidRPr="001B4E21">
          <w:rPr>
            <w:color w:val="0000FF"/>
            <w:sz w:val="22"/>
            <w:szCs w:val="22"/>
            <w:u w:val="single"/>
          </w:rPr>
          <w:t>://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utp</w:t>
        </w:r>
        <w:r w:rsidRPr="001B4E21">
          <w:rPr>
            <w:color w:val="0000FF"/>
            <w:sz w:val="22"/>
            <w:szCs w:val="22"/>
            <w:u w:val="single"/>
          </w:rPr>
          <w:t>.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1B4E21">
          <w:rPr>
            <w:color w:val="0000FF"/>
            <w:sz w:val="22"/>
            <w:szCs w:val="22"/>
            <w:u w:val="single"/>
          </w:rPr>
          <w:t>-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ast</w:t>
        </w:r>
        <w:r w:rsidRPr="001B4E21">
          <w:rPr>
            <w:color w:val="0000FF"/>
            <w:sz w:val="22"/>
            <w:szCs w:val="22"/>
            <w:u w:val="single"/>
          </w:rPr>
          <w:t>.ru</w:t>
        </w:r>
      </w:hyperlink>
      <w:r w:rsidRPr="001B4E21">
        <w:rPr>
          <w:sz w:val="22"/>
          <w:szCs w:val="22"/>
        </w:rPr>
        <w:t xml:space="preserve"> в сети «Интернет» (торговая секция «Приватизация, аренда и продажа прав»). Дополнительная информация 8(35144)90356.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 xml:space="preserve">Дата, время и место рассмотрения заявок: </w:t>
      </w:r>
      <w:r w:rsidRPr="001B4E21">
        <w:rPr>
          <w:sz w:val="22"/>
          <w:szCs w:val="22"/>
        </w:rPr>
        <w:t>17 июля 2023 года.</w:t>
      </w:r>
    </w:p>
    <w:p w:rsidR="001B4E21" w:rsidRPr="001B4E21" w:rsidRDefault="001B4E21" w:rsidP="001B4E21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sz w:val="22"/>
          <w:szCs w:val="22"/>
        </w:rPr>
        <w:tab/>
      </w:r>
      <w:r w:rsidRPr="001B4E21">
        <w:rPr>
          <w:b/>
          <w:sz w:val="22"/>
          <w:szCs w:val="22"/>
        </w:rPr>
        <w:t xml:space="preserve">Дата, время и место проведения аукциона: </w:t>
      </w:r>
      <w:r w:rsidRPr="001B4E21">
        <w:rPr>
          <w:sz w:val="22"/>
          <w:szCs w:val="22"/>
        </w:rPr>
        <w:t xml:space="preserve">18 июля 2023 года в 11.30 по местному времени на электронной площадке АО «Сбербанк-АСТ», на сайте: </w:t>
      </w:r>
      <w:hyperlink r:id="rId10" w:history="1">
        <w:r w:rsidRPr="001B4E21">
          <w:rPr>
            <w:color w:val="0000FF"/>
            <w:sz w:val="22"/>
            <w:szCs w:val="22"/>
            <w:u w:val="single"/>
            <w:lang w:val="en-US"/>
          </w:rPr>
          <w:t>http</w:t>
        </w:r>
        <w:r w:rsidRPr="001B4E21">
          <w:rPr>
            <w:color w:val="0000FF"/>
            <w:sz w:val="22"/>
            <w:szCs w:val="22"/>
            <w:u w:val="single"/>
          </w:rPr>
          <w:t>://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utp</w:t>
        </w:r>
        <w:r w:rsidRPr="001B4E21">
          <w:rPr>
            <w:color w:val="0000FF"/>
            <w:sz w:val="22"/>
            <w:szCs w:val="22"/>
            <w:u w:val="single"/>
          </w:rPr>
          <w:t>.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1B4E21">
          <w:rPr>
            <w:color w:val="0000FF"/>
            <w:sz w:val="22"/>
            <w:szCs w:val="22"/>
            <w:u w:val="single"/>
          </w:rPr>
          <w:t>-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ast</w:t>
        </w:r>
        <w:r w:rsidRPr="001B4E21">
          <w:rPr>
            <w:color w:val="0000FF"/>
            <w:sz w:val="22"/>
            <w:szCs w:val="22"/>
            <w:u w:val="single"/>
          </w:rPr>
          <w:t>.ru</w:t>
        </w:r>
      </w:hyperlink>
      <w:r w:rsidRPr="001B4E21">
        <w:rPr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1B4E21" w:rsidRPr="001B4E21" w:rsidRDefault="001B4E21" w:rsidP="001B4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B4E21">
        <w:rPr>
          <w:sz w:val="22"/>
          <w:szCs w:val="22"/>
        </w:rPr>
        <w:t>9. Оператор электронной площадки.</w:t>
      </w:r>
    </w:p>
    <w:p w:rsidR="001B4E21" w:rsidRPr="001B4E21" w:rsidRDefault="001B4E21" w:rsidP="001B4E21">
      <w:pPr>
        <w:widowControl/>
        <w:autoSpaceDE/>
        <w:adjustRightInd/>
        <w:ind w:left="708"/>
        <w:contextualSpacing/>
        <w:jc w:val="both"/>
        <w:rPr>
          <w:sz w:val="22"/>
          <w:szCs w:val="22"/>
        </w:rPr>
      </w:pPr>
      <w:r w:rsidRPr="001B4E21">
        <w:rPr>
          <w:color w:val="333333"/>
          <w:sz w:val="22"/>
          <w:szCs w:val="22"/>
        </w:rPr>
        <w:lastRenderedPageBreak/>
        <w:t>А</w:t>
      </w:r>
      <w:r w:rsidRPr="001B4E21">
        <w:rPr>
          <w:sz w:val="22"/>
          <w:szCs w:val="22"/>
        </w:rPr>
        <w:t>кционерное общество «Сбербанк - Автоматизированная система торгов»</w:t>
      </w:r>
      <w:r w:rsidRPr="001B4E21">
        <w:rPr>
          <w:rFonts w:ascii="Arial" w:hAnsi="Arial" w:cs="Arial"/>
          <w:color w:val="333333"/>
          <w:sz w:val="22"/>
          <w:szCs w:val="22"/>
        </w:rPr>
        <w:t xml:space="preserve"> </w:t>
      </w:r>
      <w:r w:rsidRPr="001B4E21">
        <w:rPr>
          <w:color w:val="333333"/>
          <w:sz w:val="22"/>
          <w:szCs w:val="22"/>
        </w:rPr>
        <w:t>(АО «Сбербанк – АСТ»)</w:t>
      </w:r>
      <w:r w:rsidRPr="001B4E21">
        <w:rPr>
          <w:sz w:val="22"/>
          <w:szCs w:val="22"/>
        </w:rPr>
        <w:t xml:space="preserve"> </w:t>
      </w:r>
      <w:r w:rsidRPr="001B4E21">
        <w:rPr>
          <w:sz w:val="22"/>
          <w:szCs w:val="22"/>
          <w:lang w:val="en-US"/>
        </w:rPr>
        <w:t>htth</w:t>
      </w:r>
      <w:r w:rsidRPr="001B4E21">
        <w:rPr>
          <w:sz w:val="22"/>
          <w:szCs w:val="22"/>
        </w:rPr>
        <w:t>://</w:t>
      </w:r>
      <w:hyperlink r:id="rId11" w:history="1">
        <w:r w:rsidRPr="001B4E21">
          <w:rPr>
            <w:color w:val="0000FF"/>
            <w:sz w:val="22"/>
            <w:szCs w:val="22"/>
            <w:u w:val="single"/>
          </w:rPr>
          <w:t>www.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1B4E21">
          <w:rPr>
            <w:color w:val="0000FF"/>
            <w:sz w:val="22"/>
            <w:szCs w:val="22"/>
            <w:u w:val="single"/>
          </w:rPr>
          <w:t>-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ast</w:t>
        </w:r>
        <w:r w:rsidRPr="001B4E21">
          <w:rPr>
            <w:color w:val="0000FF"/>
            <w:sz w:val="22"/>
            <w:szCs w:val="22"/>
            <w:u w:val="single"/>
          </w:rPr>
          <w:t>.ru/</w:t>
        </w:r>
      </w:hyperlink>
      <w:r w:rsidRPr="001B4E21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1B4E21" w:rsidRPr="001B4E21" w:rsidRDefault="001B4E21" w:rsidP="001B4E21">
      <w:pPr>
        <w:autoSpaceDE/>
        <w:adjustRightInd/>
        <w:ind w:left="360"/>
        <w:contextualSpacing/>
        <w:jc w:val="both"/>
        <w:rPr>
          <w:sz w:val="22"/>
          <w:szCs w:val="22"/>
        </w:rPr>
      </w:pPr>
      <w:r w:rsidRPr="001B4E21">
        <w:rPr>
          <w:b/>
          <w:bCs/>
          <w:sz w:val="22"/>
          <w:szCs w:val="22"/>
        </w:rPr>
        <w:t>Юридический адрес:</w:t>
      </w:r>
      <w:r w:rsidRPr="001B4E21">
        <w:rPr>
          <w:sz w:val="22"/>
          <w:szCs w:val="22"/>
        </w:rPr>
        <w:t xml:space="preserve"> 119435, г. Москва, Большой Саввинский пер., д. 12, стр. 9, эт. 1, пом.1, комн. 2.</w:t>
      </w:r>
    </w:p>
    <w:p w:rsidR="001B4E21" w:rsidRPr="001B4E21" w:rsidRDefault="001B4E21" w:rsidP="001B4E21">
      <w:pPr>
        <w:autoSpaceDE/>
        <w:adjustRightInd/>
        <w:ind w:left="360"/>
        <w:contextualSpacing/>
        <w:jc w:val="both"/>
        <w:rPr>
          <w:sz w:val="22"/>
          <w:szCs w:val="22"/>
        </w:rPr>
      </w:pPr>
      <w:r w:rsidRPr="001B4E21">
        <w:rPr>
          <w:b/>
          <w:bCs/>
          <w:sz w:val="22"/>
          <w:szCs w:val="22"/>
        </w:rPr>
        <w:t>Почтовый адрес:</w:t>
      </w:r>
      <w:r w:rsidRPr="001B4E21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1B4E21" w:rsidRPr="001B4E21" w:rsidRDefault="001B4E21" w:rsidP="001B4E2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Средства платежа:</w:t>
      </w:r>
      <w:r w:rsidRPr="001B4E21">
        <w:rPr>
          <w:sz w:val="22"/>
          <w:szCs w:val="22"/>
        </w:rPr>
        <w:t xml:space="preserve"> денежные средства в валюте Российской Федерации (рубли).</w:t>
      </w:r>
    </w:p>
    <w:p w:rsidR="001B4E21" w:rsidRDefault="001B4E21" w:rsidP="001B4E2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Порядок осмотра земельного участка:</w:t>
      </w:r>
      <w:r w:rsidRPr="001B4E21">
        <w:rPr>
          <w:sz w:val="22"/>
          <w:szCs w:val="22"/>
        </w:rPr>
        <w:t xml:space="preserve"> осмотр земельного участка производится заявителем самостоятельно.</w:t>
      </w:r>
    </w:p>
    <w:p w:rsidR="001B4E21" w:rsidRPr="001B4E21" w:rsidRDefault="001B4E21" w:rsidP="001B4E21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left="284" w:right="-97"/>
        <w:contextualSpacing/>
        <w:jc w:val="both"/>
        <w:rPr>
          <w:sz w:val="22"/>
          <w:szCs w:val="22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97505B">
        <w:rPr>
          <w:sz w:val="22"/>
          <w:szCs w:val="22"/>
        </w:rPr>
        <w:t>08.06</w:t>
      </w:r>
      <w:r w:rsidR="003309F1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№</w:t>
      </w:r>
      <w:r w:rsidR="0097505B">
        <w:rPr>
          <w:sz w:val="22"/>
          <w:szCs w:val="22"/>
        </w:rPr>
        <w:t>46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>в электронной форме</w:t>
      </w:r>
      <w:r w:rsidR="009D35FA" w:rsidRPr="005E7C5A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97505B">
        <w:rPr>
          <w:sz w:val="22"/>
          <w:szCs w:val="22"/>
        </w:rPr>
        <w:t>1260</w:t>
      </w:r>
      <w:r w:rsidR="009D35F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>Челябинская область, р-н С</w:t>
      </w:r>
      <w:r w:rsidR="002334BF"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 w:rsidR="009D35FA">
        <w:rPr>
          <w:sz w:val="22"/>
          <w:szCs w:val="22"/>
        </w:rPr>
        <w:t xml:space="preserve"> </w:t>
      </w:r>
      <w:r w:rsidR="0097505B">
        <w:rPr>
          <w:sz w:val="22"/>
          <w:szCs w:val="22"/>
        </w:rPr>
        <w:t>п. Трубный</w:t>
      </w:r>
      <w:r w:rsidR="009D35FA"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 xml:space="preserve">для </w:t>
      </w:r>
      <w:r w:rsidR="0097505B"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97505B">
        <w:rPr>
          <w:sz w:val="22"/>
          <w:szCs w:val="22"/>
        </w:rPr>
        <w:t>1260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9D35FA">
        <w:rPr>
          <w:sz w:val="22"/>
          <w:szCs w:val="22"/>
        </w:rPr>
        <w:t>0304005:421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97505B">
        <w:rPr>
          <w:sz w:val="22"/>
          <w:szCs w:val="22"/>
        </w:rPr>
        <w:t>п. Трубный</w:t>
      </w:r>
      <w:r w:rsidR="009D35F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="009D35FA"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2334BF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="0097505B" w:rsidRPr="0097505B">
        <w:rPr>
          <w:sz w:val="22"/>
          <w:szCs w:val="22"/>
        </w:rPr>
        <w:t>для ведения личного подсобного хозяйства</w:t>
      </w:r>
      <w:r w:rsidR="0097505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9D35FA" w:rsidRDefault="004259BC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97505B"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 w:rsidR="0097505B">
        <w:rPr>
          <w:b/>
          <w:sz w:val="22"/>
          <w:szCs w:val="22"/>
        </w:rPr>
        <w:t>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97505B" w:rsidRDefault="0097505B" w:rsidP="009D35FA">
      <w:pPr>
        <w:ind w:firstLine="709"/>
        <w:jc w:val="both"/>
        <w:rPr>
          <w:sz w:val="22"/>
          <w:szCs w:val="22"/>
        </w:rPr>
      </w:pPr>
    </w:p>
    <w:p w:rsidR="003309F1" w:rsidRPr="003309F1" w:rsidRDefault="003309F1" w:rsidP="009D35FA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97505B">
        <w:rPr>
          <w:sz w:val="22"/>
          <w:szCs w:val="22"/>
        </w:rPr>
        <w:t>Ж</w:t>
      </w:r>
      <w:r w:rsidR="009D35FA">
        <w:rPr>
          <w:sz w:val="22"/>
          <w:szCs w:val="22"/>
        </w:rPr>
        <w:t>1</w:t>
      </w:r>
      <w:r w:rsidRPr="003309F1">
        <w:rPr>
          <w:sz w:val="22"/>
          <w:szCs w:val="22"/>
        </w:rPr>
        <w:t xml:space="preserve"> – зона застройки индивидуальн</w:t>
      </w:r>
      <w:r w:rsidR="0097505B">
        <w:rPr>
          <w:sz w:val="22"/>
          <w:szCs w:val="22"/>
        </w:rPr>
        <w:t>ой жилой</w:t>
      </w:r>
      <w:r w:rsidRPr="003309F1">
        <w:rPr>
          <w:sz w:val="22"/>
          <w:szCs w:val="22"/>
        </w:rPr>
        <w:t xml:space="preserve"> </w:t>
      </w:r>
      <w:r w:rsidR="0097505B">
        <w:rPr>
          <w:sz w:val="22"/>
          <w:szCs w:val="22"/>
        </w:rPr>
        <w:t>застройки</w:t>
      </w:r>
      <w:r w:rsidRPr="003309F1">
        <w:rPr>
          <w:sz w:val="22"/>
          <w:szCs w:val="22"/>
        </w:rPr>
        <w:t>. Установлен градостроительный регламент.</w:t>
      </w:r>
    </w:p>
    <w:p w:rsidR="0097505B" w:rsidRPr="00592214" w:rsidRDefault="0097505B" w:rsidP="0097505B">
      <w:pPr>
        <w:spacing w:line="300" w:lineRule="auto"/>
        <w:rPr>
          <w:u w:val="single"/>
        </w:rPr>
      </w:pPr>
      <w:r w:rsidRPr="00592214">
        <w:rPr>
          <w:u w:val="single"/>
        </w:rPr>
        <w:t>Основные виды разрешенного использования:</w:t>
      </w:r>
    </w:p>
    <w:p w:rsidR="0097505B" w:rsidRPr="00592214" w:rsidRDefault="0097505B" w:rsidP="0097505B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b/>
        </w:rPr>
      </w:pPr>
      <w:r w:rsidRPr="00592214">
        <w:t>малоэтажная жилая застройка (код – 2.1);</w:t>
      </w:r>
    </w:p>
    <w:p w:rsidR="0097505B" w:rsidRPr="00592214" w:rsidRDefault="0097505B" w:rsidP="0097505B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для ведения личного подсобного хозяйства (код 2.2).</w:t>
      </w:r>
    </w:p>
    <w:p w:rsidR="0097505B" w:rsidRPr="00592214" w:rsidRDefault="0097505B" w:rsidP="0097505B">
      <w:pPr>
        <w:spacing w:line="300" w:lineRule="auto"/>
        <w:rPr>
          <w:u w:val="single"/>
        </w:rPr>
      </w:pPr>
      <w:r w:rsidRPr="00592214">
        <w:rPr>
          <w:u w:val="single"/>
        </w:rPr>
        <w:t>Условно разрешенные виды использования:</w:t>
      </w:r>
    </w:p>
    <w:p w:rsidR="0097505B" w:rsidRPr="00592214" w:rsidRDefault="0097505B" w:rsidP="0097505B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магазины (код – 4.4);</w:t>
      </w:r>
    </w:p>
    <w:p w:rsidR="0097505B" w:rsidRPr="00592214" w:rsidRDefault="0097505B" w:rsidP="0097505B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религиозное использование (код – 3.7);</w:t>
      </w:r>
    </w:p>
    <w:p w:rsidR="0097505B" w:rsidRPr="00592214" w:rsidRDefault="0097505B" w:rsidP="0097505B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обеспечение внутреннего правопорядка (код - 8.3);</w:t>
      </w:r>
    </w:p>
    <w:p w:rsidR="0097505B" w:rsidRPr="00592214" w:rsidRDefault="0097505B" w:rsidP="0097505B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отдых (рекреация) (код 5.0);</w:t>
      </w:r>
    </w:p>
    <w:p w:rsidR="0097505B" w:rsidRPr="00592214" w:rsidRDefault="0097505B" w:rsidP="0097505B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спорт (код – 5.1).</w:t>
      </w:r>
    </w:p>
    <w:p w:rsidR="0097505B" w:rsidRPr="00592214" w:rsidRDefault="0097505B" w:rsidP="0097505B">
      <w:pPr>
        <w:spacing w:line="300" w:lineRule="auto"/>
        <w:rPr>
          <w:u w:val="single"/>
        </w:rPr>
      </w:pPr>
      <w:r w:rsidRPr="00592214">
        <w:rPr>
          <w:u w:val="single"/>
        </w:rPr>
        <w:t>Вспомогательные виды разрешенного использования:</w:t>
      </w:r>
    </w:p>
    <w:p w:rsidR="0097505B" w:rsidRPr="00592214" w:rsidRDefault="0097505B" w:rsidP="0097505B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коммунальное обслуживание (код – 3.1);</w:t>
      </w:r>
    </w:p>
    <w:p w:rsidR="0097505B" w:rsidRPr="00592214" w:rsidRDefault="0097505B" w:rsidP="0097505B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объекты гаражного назначения (код - 2.7.1);</w:t>
      </w:r>
    </w:p>
    <w:p w:rsidR="009D35FA" w:rsidRPr="0097505B" w:rsidRDefault="0097505B" w:rsidP="0097505B">
      <w:pPr>
        <w:widowControl/>
        <w:numPr>
          <w:ilvl w:val="0"/>
          <w:numId w:val="27"/>
        </w:numPr>
        <w:spacing w:line="300" w:lineRule="auto"/>
        <w:ind w:left="0" w:firstLine="426"/>
        <w:jc w:val="both"/>
      </w:pPr>
      <w:r w:rsidRPr="00592214">
        <w:t xml:space="preserve">обслуживание автотранспорта (код - 4.9) 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</w:p>
    <w:p w:rsidR="004259BC" w:rsidRPr="000A7A4C" w:rsidRDefault="001B4E21" w:rsidP="009D35FA">
      <w:pPr>
        <w:ind w:firstLine="709"/>
        <w:jc w:val="both"/>
        <w:rPr>
          <w:b/>
          <w:sz w:val="22"/>
          <w:szCs w:val="22"/>
        </w:rPr>
      </w:pPr>
      <w:hyperlink r:id="rId13" w:anchor="dst100606" w:history="1">
        <w:r w:rsidR="004259BC" w:rsidRPr="000A7A4C">
          <w:rPr>
            <w:b/>
            <w:sz w:val="22"/>
            <w:szCs w:val="22"/>
          </w:rPr>
          <w:t>Предельные</w:t>
        </w:r>
      </w:hyperlink>
      <w:r w:rsidR="004259BC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59BC" w:rsidRDefault="004259BC" w:rsidP="004259BC">
      <w:pPr>
        <w:ind w:firstLine="709"/>
        <w:jc w:val="both"/>
        <w:rPr>
          <w:b/>
          <w:sz w:val="22"/>
          <w:szCs w:val="22"/>
        </w:rPr>
      </w:pPr>
    </w:p>
    <w:p w:rsidR="0097505B" w:rsidRPr="000A7A4C" w:rsidRDefault="0097505B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lastRenderedPageBreak/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97505B" w:rsidP="00B275A0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0,06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97505B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0,15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97505B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97505B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97505B" w:rsidP="0079297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</w:t>
      </w:r>
      <w:r w:rsidR="0097505B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B80402">
        <w:rPr>
          <w:sz w:val="22"/>
          <w:szCs w:val="22"/>
        </w:rPr>
        <w:t>3-</w:t>
      </w:r>
      <w:r w:rsidR="0097505B">
        <w:rPr>
          <w:sz w:val="22"/>
          <w:szCs w:val="22"/>
        </w:rPr>
        <w:t>435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B80402">
        <w:rPr>
          <w:sz w:val="22"/>
          <w:szCs w:val="22"/>
        </w:rPr>
        <w:t xml:space="preserve">для </w:t>
      </w:r>
      <w:r w:rsidR="0097505B">
        <w:rPr>
          <w:sz w:val="22"/>
          <w:szCs w:val="22"/>
        </w:rPr>
        <w:t>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97505B">
        <w:rPr>
          <w:sz w:val="22"/>
          <w:szCs w:val="22"/>
        </w:rPr>
        <w:t>1260</w:t>
      </w:r>
      <w:r w:rsidR="00B275A0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97505B">
        <w:rPr>
          <w:sz w:val="22"/>
          <w:szCs w:val="22"/>
        </w:rPr>
        <w:t>1403002:87</w:t>
      </w:r>
      <w:r>
        <w:rPr>
          <w:sz w:val="22"/>
          <w:szCs w:val="22"/>
        </w:rPr>
        <w:t>.</w:t>
      </w: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4259BC" w:rsidRPr="000A7A4C" w:rsidRDefault="00286AA8" w:rsidP="008D22CE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8D22CE">
              <w:rPr>
                <w:bCs/>
                <w:color w:val="333333"/>
                <w:sz w:val="18"/>
                <w:szCs w:val="18"/>
              </w:rPr>
              <w:t>Общество с ограниченной ответственностью «ЖЭК» №42 от 15.05.2023г.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97505B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97505B">
              <w:rPr>
                <w:bCs/>
                <w:color w:val="333333"/>
                <w:sz w:val="18"/>
                <w:szCs w:val="18"/>
              </w:rPr>
              <w:t>06.06.2023</w:t>
            </w:r>
            <w:r w:rsidR="00B80402">
              <w:rPr>
                <w:bCs/>
                <w:color w:val="333333"/>
                <w:sz w:val="18"/>
                <w:szCs w:val="18"/>
              </w:rPr>
              <w:t xml:space="preserve"> №</w:t>
            </w:r>
            <w:r w:rsidR="0097505B">
              <w:rPr>
                <w:bCs/>
                <w:color w:val="333333"/>
                <w:sz w:val="18"/>
                <w:szCs w:val="18"/>
              </w:rPr>
              <w:t>1519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AA640C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AA640C"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8D22CE">
              <w:rPr>
                <w:bCs/>
                <w:color w:val="333333"/>
                <w:sz w:val="18"/>
                <w:szCs w:val="18"/>
              </w:rPr>
              <w:t>25.04</w:t>
            </w:r>
            <w:r w:rsidR="00B80402">
              <w:rPr>
                <w:bCs/>
                <w:color w:val="333333"/>
                <w:sz w:val="18"/>
                <w:szCs w:val="18"/>
              </w:rPr>
              <w:t>.2023</w:t>
            </w:r>
          </w:p>
          <w:p w:rsidR="004259BC" w:rsidRPr="000A7A4C" w:rsidRDefault="00792979" w:rsidP="008D22CE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8D22CE">
              <w:rPr>
                <w:bCs/>
                <w:color w:val="333333"/>
                <w:sz w:val="18"/>
                <w:szCs w:val="18"/>
              </w:rPr>
              <w:t>4598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22CE" w:rsidRPr="008D22CE" w:rsidRDefault="008D22CE" w:rsidP="008D22C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2CE">
        <w:rPr>
          <w:rFonts w:ascii="Times New Roman" w:hAnsi="Times New Roman" w:cs="Times New Roman"/>
          <w:b/>
          <w:sz w:val="22"/>
          <w:szCs w:val="22"/>
        </w:rPr>
        <w:t>Начальная цена лота (цена продажи земельного участка) –</w:t>
      </w:r>
      <w:r w:rsidRPr="008D22CE">
        <w:rPr>
          <w:rFonts w:ascii="Times New Roman" w:hAnsi="Times New Roman" w:cs="Times New Roman"/>
          <w:sz w:val="22"/>
          <w:szCs w:val="22"/>
        </w:rPr>
        <w:t xml:space="preserve"> 273 810 (двести семьдесят три тысячи восемьсот десять) рублей 60 копеек, что составляет 100% от кадастровой стоимости земельного участка;</w:t>
      </w:r>
    </w:p>
    <w:p w:rsidR="008D22CE" w:rsidRPr="008D22CE" w:rsidRDefault="008D22CE" w:rsidP="008D22C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2CE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8D22CE">
        <w:rPr>
          <w:rFonts w:ascii="Times New Roman" w:hAnsi="Times New Roman" w:cs="Times New Roman"/>
          <w:sz w:val="22"/>
          <w:szCs w:val="22"/>
        </w:rPr>
        <w:t>8 214 (восемь тысяч двести четырнадцать) рублей 30 копеек, установлен в пределах 3% начальной цены лота;</w:t>
      </w:r>
    </w:p>
    <w:p w:rsidR="008D22CE" w:rsidRDefault="008D22CE" w:rsidP="008D22C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2CE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8D22CE">
        <w:rPr>
          <w:rFonts w:ascii="Times New Roman" w:hAnsi="Times New Roman" w:cs="Times New Roman"/>
          <w:sz w:val="22"/>
          <w:szCs w:val="22"/>
        </w:rPr>
        <w:t>273 810 (двести семьдесят три тысячи восемьсот десять) рублей 60 копеек, что составляет 100% от начальной цены лота.</w:t>
      </w:r>
    </w:p>
    <w:p w:rsidR="004259BC" w:rsidRPr="00C52E90" w:rsidRDefault="004259BC" w:rsidP="008D22C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="00C52E90"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 w:rsidR="00C52E90">
        <w:rPr>
          <w:rFonts w:ascii="Times New Roman" w:hAnsi="Times New Roman" w:cs="Times New Roman"/>
          <w:sz w:val="22"/>
          <w:szCs w:val="22"/>
        </w:rPr>
        <w:t>.</w:t>
      </w:r>
    </w:p>
    <w:p w:rsidR="00B80402" w:rsidRPr="00C1044C" w:rsidRDefault="00B80402" w:rsidP="00B80402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80402" w:rsidRPr="00C1044C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8D22CE">
        <w:rPr>
          <w:sz w:val="22"/>
          <w:szCs w:val="22"/>
        </w:rPr>
        <w:t>ведения личного подсобного хозяйства</w:t>
      </w:r>
      <w:r>
        <w:rPr>
          <w:sz w:val="22"/>
          <w:szCs w:val="22"/>
        </w:rPr>
        <w:t>.</w:t>
      </w:r>
    </w:p>
    <w:p w:rsidR="00B80402" w:rsidRPr="00C1044C" w:rsidRDefault="00B80402" w:rsidP="00B80402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 w:rsidR="008D22CE"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80402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4259BC" w:rsidRDefault="004259BC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8D22CE" w:rsidRDefault="008D22CE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8D22CE" w:rsidRPr="00AD2403" w:rsidRDefault="008D22CE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lastRenderedPageBreak/>
        <w:t>ЛОТ № 2:</w:t>
      </w:r>
    </w:p>
    <w:p w:rsidR="00B80402" w:rsidRPr="008108C5" w:rsidRDefault="00B80402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:rsidR="00FE067B" w:rsidRPr="003A0C6B" w:rsidRDefault="00FE067B" w:rsidP="00FE067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8D22CE">
        <w:rPr>
          <w:sz w:val="22"/>
          <w:szCs w:val="22"/>
        </w:rPr>
        <w:t>08.06</w:t>
      </w:r>
      <w:r w:rsidR="00B275A0">
        <w:rPr>
          <w:sz w:val="22"/>
          <w:szCs w:val="22"/>
        </w:rPr>
        <w:t>.</w:t>
      </w:r>
      <w:r w:rsidR="00AA640C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8D22CE">
        <w:rPr>
          <w:sz w:val="22"/>
          <w:szCs w:val="22"/>
        </w:rPr>
        <w:t>46</w:t>
      </w:r>
      <w:r w:rsidR="00B275A0">
        <w:rPr>
          <w:sz w:val="22"/>
          <w:szCs w:val="22"/>
        </w:rPr>
        <w:t>/</w:t>
      </w:r>
      <w:r w:rsidRPr="003A0C6B">
        <w:rPr>
          <w:sz w:val="22"/>
          <w:szCs w:val="22"/>
        </w:rPr>
        <w:t>ЗО «О продаже</w:t>
      </w:r>
      <w:r w:rsidR="005E7C5A" w:rsidRPr="005E7C5A">
        <w:rPr>
          <w:sz w:val="22"/>
          <w:szCs w:val="22"/>
        </w:rPr>
        <w:t xml:space="preserve"> в электронной форме</w:t>
      </w:r>
      <w:r w:rsidRPr="005E7C5A">
        <w:rPr>
          <w:sz w:val="22"/>
          <w:szCs w:val="22"/>
        </w:rPr>
        <w:t xml:space="preserve"> </w:t>
      </w:r>
      <w:r w:rsidR="0089542D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8D22CE">
        <w:rPr>
          <w:sz w:val="22"/>
          <w:szCs w:val="22"/>
        </w:rPr>
        <w:t>1500</w:t>
      </w:r>
      <w:r w:rsidR="00B275A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FE067B">
        <w:rPr>
          <w:sz w:val="22"/>
          <w:szCs w:val="22"/>
        </w:rPr>
        <w:t xml:space="preserve">Челябинская область, </w:t>
      </w:r>
      <w:r w:rsidR="00AA640C">
        <w:rPr>
          <w:sz w:val="22"/>
          <w:szCs w:val="22"/>
        </w:rPr>
        <w:t xml:space="preserve">Сосновский район, </w:t>
      </w:r>
      <w:r w:rsidR="008D22CE">
        <w:rPr>
          <w:sz w:val="22"/>
          <w:szCs w:val="22"/>
        </w:rPr>
        <w:t>с. Большое Баландино, ул. Советская</w:t>
      </w:r>
      <w:r w:rsidRPr="003A0C6B">
        <w:rPr>
          <w:sz w:val="22"/>
          <w:szCs w:val="22"/>
        </w:rPr>
        <w:t xml:space="preserve">, </w:t>
      </w:r>
      <w:r w:rsidR="00B80402" w:rsidRPr="00B80402"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8D22CE">
        <w:rPr>
          <w:sz w:val="22"/>
          <w:szCs w:val="22"/>
        </w:rPr>
        <w:t xml:space="preserve">1500 </w:t>
      </w:r>
      <w:r w:rsidRPr="003A0C6B">
        <w:rPr>
          <w:sz w:val="22"/>
          <w:szCs w:val="22"/>
        </w:rPr>
        <w:t>кв.м., с кадастровым номером: 74:19:</w:t>
      </w:r>
      <w:r w:rsidR="008D22CE">
        <w:rPr>
          <w:sz w:val="22"/>
          <w:szCs w:val="22"/>
        </w:rPr>
        <w:t>0307010:44</w:t>
      </w:r>
      <w:r w:rsidRPr="003A0C6B">
        <w:rPr>
          <w:sz w:val="22"/>
          <w:szCs w:val="22"/>
        </w:rPr>
        <w:t xml:space="preserve">, расположенный по адресу: </w:t>
      </w:r>
      <w:r w:rsidR="00124C1F" w:rsidRPr="00124C1F">
        <w:rPr>
          <w:sz w:val="22"/>
          <w:szCs w:val="22"/>
        </w:rPr>
        <w:t xml:space="preserve">Челябинская область, район Сосновский, </w:t>
      </w:r>
      <w:r w:rsidR="008D22CE">
        <w:rPr>
          <w:sz w:val="22"/>
          <w:szCs w:val="22"/>
        </w:rPr>
        <w:t>с. Большое Баландино, ул. Советская</w:t>
      </w:r>
      <w:r w:rsidR="00AA640C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B80402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B80402" w:rsidRPr="00B80402">
        <w:rPr>
          <w:sz w:val="22"/>
          <w:szCs w:val="22"/>
        </w:rPr>
        <w:t>для ведения личного подсобного хозяйства</w:t>
      </w:r>
      <w:r w:rsidR="00B80402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97505B" w:rsidRPr="0097505B" w:rsidRDefault="00FE067B" w:rsidP="0097505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97505B" w:rsidRPr="0097505B">
        <w:rPr>
          <w:b/>
          <w:sz w:val="22"/>
          <w:szCs w:val="22"/>
        </w:rPr>
        <w:t>Третья подзона приаэродромной территории аэродрома Челябинск (Баландино).</w:t>
      </w:r>
      <w:r w:rsidR="0097505B" w:rsidRPr="0097505B">
        <w:rPr>
          <w:sz w:val="22"/>
          <w:szCs w:val="22"/>
        </w:rPr>
        <w:t xml:space="preserve">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b/>
          <w:sz w:val="22"/>
          <w:szCs w:val="22"/>
        </w:rPr>
        <w:t>Четвертая подзона приаэродромной территории аэродрома Челябинск (Баландино).</w:t>
      </w:r>
      <w:r w:rsidRPr="0097505B">
        <w:rPr>
          <w:sz w:val="22"/>
          <w:szCs w:val="22"/>
        </w:rPr>
        <w:t xml:space="preserve">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</w:t>
      </w:r>
      <w:r w:rsidRPr="0097505B">
        <w:rPr>
          <w:sz w:val="22"/>
          <w:szCs w:val="22"/>
        </w:rPr>
        <w:lastRenderedPageBreak/>
        <w:t>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Пятая подзона приаэродромной территории аэродрома Челябинск (Баландино).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sz w:val="22"/>
          <w:szCs w:val="22"/>
        </w:rPr>
        <w:t>Территориальная зона: В1 – зона застройки индивидуальными жилыми домами. Установлен градостроительный регламент.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bCs/>
          <w:sz w:val="22"/>
          <w:szCs w:val="22"/>
        </w:rPr>
      </w:pPr>
      <w:r w:rsidRPr="0097505B">
        <w:rPr>
          <w:b/>
          <w:bCs/>
          <w:sz w:val="22"/>
          <w:szCs w:val="22"/>
        </w:rPr>
        <w:t>Основные виды разрешенного использования: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</w:t>
      </w:r>
      <w:r w:rsidRPr="0097505B">
        <w:rPr>
          <w:bCs/>
          <w:sz w:val="22"/>
          <w:szCs w:val="22"/>
        </w:rPr>
        <w:lastRenderedPageBreak/>
        <w:t>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bCs/>
          <w:sz w:val="22"/>
          <w:szCs w:val="22"/>
        </w:rPr>
      </w:pPr>
      <w:r w:rsidRPr="0097505B">
        <w:rPr>
          <w:b/>
          <w:bCs/>
          <w:sz w:val="22"/>
          <w:szCs w:val="22"/>
        </w:rPr>
        <w:t>Условно разрешенные виды использования: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 с кодами 3.4.1 - 3.4.2;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4.7 – гостиничное обслуживание: гостиничное обслуживание.</w:t>
      </w:r>
    </w:p>
    <w:p w:rsid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</w:p>
    <w:p w:rsidR="008B39FC" w:rsidRPr="0097505B" w:rsidRDefault="008B39FC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bCs/>
          <w:sz w:val="22"/>
          <w:szCs w:val="22"/>
        </w:rPr>
      </w:pPr>
      <w:r w:rsidRPr="0097505B">
        <w:rPr>
          <w:b/>
          <w:bCs/>
          <w:sz w:val="22"/>
          <w:szCs w:val="22"/>
        </w:rPr>
        <w:lastRenderedPageBreak/>
        <w:t>Вспомогательные виды разрешенного использования: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  <w:r w:rsidRPr="0097505B">
        <w:rPr>
          <w:bCs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Cs/>
          <w:sz w:val="22"/>
          <w:szCs w:val="22"/>
        </w:rPr>
      </w:pP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hyperlink r:id="rId15" w:anchor="dst100606" w:history="1">
        <w:r w:rsidRPr="0097505B">
          <w:rPr>
            <w:rStyle w:val="a4"/>
            <w:b/>
            <w:sz w:val="22"/>
            <w:szCs w:val="22"/>
          </w:rPr>
          <w:t>Предельные</w:t>
        </w:r>
      </w:hyperlink>
      <w:r w:rsidRPr="0097505B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7505B" w:rsidRP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97505B" w:rsidRPr="008D22CE" w:rsidTr="0026238D">
        <w:tc>
          <w:tcPr>
            <w:tcW w:w="9180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 xml:space="preserve">Параметр </w:t>
            </w:r>
          </w:p>
        </w:tc>
        <w:tc>
          <w:tcPr>
            <w:tcW w:w="1242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Значение</w:t>
            </w:r>
          </w:p>
        </w:tc>
      </w:tr>
      <w:tr w:rsidR="0097505B" w:rsidRPr="008D22CE" w:rsidTr="0026238D">
        <w:tc>
          <w:tcPr>
            <w:tcW w:w="9180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 xml:space="preserve">- </w:t>
            </w:r>
          </w:p>
        </w:tc>
      </w:tr>
      <w:tr w:rsidR="0097505B" w:rsidRPr="008D22CE" w:rsidTr="0026238D">
        <w:tc>
          <w:tcPr>
            <w:tcW w:w="9180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97505B" w:rsidRPr="008D22CE" w:rsidRDefault="008D22CE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0,15</w:t>
            </w:r>
          </w:p>
        </w:tc>
      </w:tr>
      <w:tr w:rsidR="0097505B" w:rsidRPr="008D22CE" w:rsidTr="0026238D">
        <w:trPr>
          <w:trHeight w:val="519"/>
        </w:trPr>
        <w:tc>
          <w:tcPr>
            <w:tcW w:w="9180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3</w:t>
            </w:r>
          </w:p>
        </w:tc>
      </w:tr>
      <w:tr w:rsidR="0097505B" w:rsidRPr="008D22CE" w:rsidTr="0026238D">
        <w:tc>
          <w:tcPr>
            <w:tcW w:w="9180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Предельная этажность, эт.</w:t>
            </w:r>
          </w:p>
        </w:tc>
        <w:tc>
          <w:tcPr>
            <w:tcW w:w="1242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3</w:t>
            </w:r>
          </w:p>
        </w:tc>
      </w:tr>
      <w:tr w:rsidR="0097505B" w:rsidRPr="008D22CE" w:rsidTr="0026238D">
        <w:tc>
          <w:tcPr>
            <w:tcW w:w="9180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-</w:t>
            </w:r>
          </w:p>
        </w:tc>
      </w:tr>
      <w:tr w:rsidR="0097505B" w:rsidRPr="008D22CE" w:rsidTr="0026238D">
        <w:tc>
          <w:tcPr>
            <w:tcW w:w="9180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8"/>
                <w:szCs w:val="22"/>
              </w:rPr>
            </w:pPr>
            <w:r w:rsidRPr="008D22CE">
              <w:rPr>
                <w:sz w:val="18"/>
                <w:szCs w:val="22"/>
              </w:rPr>
              <w:t>-</w:t>
            </w:r>
          </w:p>
        </w:tc>
      </w:tr>
    </w:tbl>
    <w:p w:rsidR="0097505B" w:rsidRPr="008D22CE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sz w:val="16"/>
          <w:szCs w:val="22"/>
        </w:rPr>
      </w:pPr>
      <w:r w:rsidRPr="008D22CE">
        <w:rPr>
          <w:sz w:val="16"/>
          <w:szCs w:val="22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97505B" w:rsidRPr="008D22CE" w:rsidTr="0026238D">
        <w:tc>
          <w:tcPr>
            <w:tcW w:w="534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6"/>
                <w:szCs w:val="22"/>
              </w:rPr>
            </w:pPr>
            <w:r w:rsidRPr="008D22CE">
              <w:rPr>
                <w:sz w:val="16"/>
                <w:szCs w:val="22"/>
              </w:rPr>
              <w:t>*</w:t>
            </w:r>
          </w:p>
        </w:tc>
        <w:tc>
          <w:tcPr>
            <w:tcW w:w="425" w:type="dxa"/>
          </w:tcPr>
          <w:p w:rsidR="0097505B" w:rsidRPr="008D22CE" w:rsidRDefault="0097505B" w:rsidP="0097505B">
            <w:pPr>
              <w:tabs>
                <w:tab w:val="left" w:pos="0"/>
                <w:tab w:val="left" w:pos="9923"/>
              </w:tabs>
              <w:ind w:right="-97" w:firstLine="709"/>
              <w:jc w:val="both"/>
              <w:rPr>
                <w:sz w:val="16"/>
                <w:szCs w:val="22"/>
              </w:rPr>
            </w:pPr>
            <w:r w:rsidRPr="008D22CE">
              <w:rPr>
                <w:sz w:val="16"/>
                <w:szCs w:val="22"/>
              </w:rPr>
              <w:t>-</w:t>
            </w:r>
          </w:p>
        </w:tc>
        <w:tc>
          <w:tcPr>
            <w:tcW w:w="9179" w:type="dxa"/>
          </w:tcPr>
          <w:p w:rsidR="0097505B" w:rsidRPr="008D22CE" w:rsidRDefault="008D22CE" w:rsidP="008D22CE">
            <w:pPr>
              <w:tabs>
                <w:tab w:val="left" w:pos="0"/>
                <w:tab w:val="left" w:pos="9923"/>
              </w:tabs>
              <w:ind w:right="-97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- </w:t>
            </w:r>
            <w:r w:rsidR="0097505B" w:rsidRPr="008D22CE">
              <w:rPr>
                <w:sz w:val="16"/>
                <w:szCs w:val="22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DF45B6" w:rsidRDefault="00DF45B6" w:rsidP="008D22CE">
      <w:pPr>
        <w:jc w:val="both"/>
        <w:rPr>
          <w:b/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4417B6">
        <w:rPr>
          <w:sz w:val="22"/>
          <w:szCs w:val="22"/>
        </w:rPr>
        <w:t>-4-22-2-</w:t>
      </w:r>
      <w:r w:rsidR="008D22CE">
        <w:rPr>
          <w:sz w:val="22"/>
          <w:szCs w:val="22"/>
        </w:rPr>
        <w:t>04</w:t>
      </w:r>
      <w:r>
        <w:rPr>
          <w:sz w:val="22"/>
          <w:szCs w:val="22"/>
        </w:rPr>
        <w:t>-202</w:t>
      </w:r>
      <w:r w:rsidR="00C96C0F">
        <w:rPr>
          <w:sz w:val="22"/>
          <w:szCs w:val="22"/>
        </w:rPr>
        <w:t>3</w:t>
      </w:r>
      <w:r w:rsidR="007B3C35">
        <w:rPr>
          <w:sz w:val="22"/>
          <w:szCs w:val="22"/>
        </w:rPr>
        <w:t>-</w:t>
      </w:r>
      <w:r w:rsidR="008D22CE">
        <w:rPr>
          <w:sz w:val="22"/>
          <w:szCs w:val="22"/>
        </w:rPr>
        <w:t xml:space="preserve">545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4417B6"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8D22CE">
        <w:rPr>
          <w:sz w:val="22"/>
          <w:szCs w:val="22"/>
        </w:rPr>
        <w:t>1500</w:t>
      </w:r>
      <w:r w:rsidR="00DF45B6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8D22CE">
        <w:rPr>
          <w:sz w:val="22"/>
          <w:szCs w:val="22"/>
        </w:rPr>
        <w:t>0307010:44</w:t>
      </w:r>
      <w:r w:rsidR="00DF45B6">
        <w:rPr>
          <w:sz w:val="22"/>
          <w:szCs w:val="22"/>
        </w:rPr>
        <w:t>.</w:t>
      </w:r>
    </w:p>
    <w:p w:rsidR="004417B6" w:rsidRPr="000A7A4C" w:rsidRDefault="004417B6" w:rsidP="008D22CE">
      <w:pPr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9"/>
      </w:tblGrid>
      <w:tr w:rsidR="00FE067B" w:rsidRPr="000A7A4C" w:rsidTr="00463196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9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E067B" w:rsidRPr="000A7A4C" w:rsidTr="00463196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FE067B" w:rsidRPr="000A7A4C" w:rsidRDefault="008D22CE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Администрация Долгодеревенского сельского поселения</w:t>
            </w:r>
          </w:p>
        </w:tc>
        <w:tc>
          <w:tcPr>
            <w:tcW w:w="8505" w:type="dxa"/>
            <w:gridSpan w:val="5"/>
          </w:tcPr>
          <w:p w:rsidR="00DF45B6" w:rsidRPr="000A7A4C" w:rsidRDefault="00DF45B6" w:rsidP="0046319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Технические условия подключения к сетям </w:t>
            </w:r>
            <w:r w:rsidR="00463196">
              <w:rPr>
                <w:bCs/>
                <w:color w:val="333333"/>
                <w:sz w:val="18"/>
                <w:szCs w:val="18"/>
              </w:rPr>
              <w:t xml:space="preserve">водоснабжения, </w:t>
            </w:r>
            <w:r>
              <w:rPr>
                <w:bCs/>
                <w:color w:val="333333"/>
                <w:sz w:val="18"/>
                <w:szCs w:val="18"/>
              </w:rPr>
              <w:t>водоотведения, теплоснабжения: отсутству</w:t>
            </w:r>
            <w:r w:rsidR="00463196">
              <w:rPr>
                <w:bCs/>
                <w:color w:val="333333"/>
                <w:sz w:val="18"/>
                <w:szCs w:val="18"/>
              </w:rPr>
              <w:t>ют</w:t>
            </w:r>
            <w:r>
              <w:rPr>
                <w:bCs/>
                <w:color w:val="333333"/>
                <w:sz w:val="18"/>
                <w:szCs w:val="18"/>
              </w:rPr>
              <w:t>.</w:t>
            </w:r>
          </w:p>
        </w:tc>
      </w:tr>
      <w:tr w:rsidR="00FE067B" w:rsidRPr="000A7A4C" w:rsidTr="00463196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FE067B" w:rsidRPr="000A7A4C" w:rsidRDefault="00FE067B" w:rsidP="008D22CE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8D22CE">
              <w:rPr>
                <w:bCs/>
                <w:color w:val="333333"/>
                <w:sz w:val="18"/>
                <w:szCs w:val="18"/>
              </w:rPr>
              <w:t>21.02.2023 №506</w:t>
            </w:r>
          </w:p>
        </w:tc>
        <w:tc>
          <w:tcPr>
            <w:tcW w:w="8505" w:type="dxa"/>
            <w:gridSpan w:val="5"/>
          </w:tcPr>
          <w:p w:rsidR="00FE067B" w:rsidRPr="004F606B" w:rsidRDefault="00FE067B" w:rsidP="008D22C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463196">
              <w:rPr>
                <w:rStyle w:val="a3"/>
                <w:b w:val="0"/>
                <w:color w:val="333333"/>
                <w:sz w:val="18"/>
                <w:szCs w:val="18"/>
              </w:rPr>
              <w:t>отсутствуют.</w:t>
            </w:r>
          </w:p>
        </w:tc>
      </w:tr>
      <w:tr w:rsidR="00FE067B" w:rsidRPr="000A7A4C" w:rsidTr="00463196">
        <w:tc>
          <w:tcPr>
            <w:tcW w:w="1951" w:type="dxa"/>
          </w:tcPr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8D22CE">
              <w:rPr>
                <w:bCs/>
                <w:color w:val="333333"/>
                <w:sz w:val="18"/>
                <w:szCs w:val="18"/>
              </w:rPr>
              <w:t>25.01.20232</w:t>
            </w:r>
          </w:p>
          <w:p w:rsidR="00FE067B" w:rsidRPr="000A7A4C" w:rsidRDefault="002E391B" w:rsidP="008D22CE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</w:t>
            </w:r>
            <w:r w:rsidR="008D22CE">
              <w:rPr>
                <w:bCs/>
                <w:color w:val="333333"/>
                <w:sz w:val="18"/>
                <w:szCs w:val="18"/>
              </w:rPr>
              <w:t>860</w:t>
            </w:r>
          </w:p>
        </w:tc>
        <w:tc>
          <w:tcPr>
            <w:tcW w:w="8505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FE067B" w:rsidRDefault="00FE067B" w:rsidP="00FE067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3196" w:rsidRPr="00463196" w:rsidRDefault="00463196" w:rsidP="0046319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3196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463196">
        <w:rPr>
          <w:rFonts w:ascii="Times New Roman" w:hAnsi="Times New Roman" w:cs="Times New Roman"/>
          <w:sz w:val="22"/>
          <w:szCs w:val="22"/>
        </w:rPr>
        <w:t>308 715 (триста восемь тысяч семьсот пятнадцать) рублей, что составляет 100% от кадастровой стоимости земельного участка;</w:t>
      </w:r>
    </w:p>
    <w:p w:rsidR="00463196" w:rsidRPr="00463196" w:rsidRDefault="00463196" w:rsidP="0046319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319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Шаг аукциона – </w:t>
      </w:r>
      <w:r w:rsidRPr="00463196">
        <w:rPr>
          <w:rFonts w:ascii="Times New Roman" w:hAnsi="Times New Roman" w:cs="Times New Roman"/>
          <w:sz w:val="22"/>
          <w:szCs w:val="22"/>
        </w:rPr>
        <w:t>9 261 (девять тысяч дести шестьдесят один) рубль 45 копеек, установлен в пределах 3% начальной цены лота;</w:t>
      </w:r>
    </w:p>
    <w:p w:rsidR="00463196" w:rsidRPr="00463196" w:rsidRDefault="00463196" w:rsidP="0046319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3196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</w:t>
      </w:r>
      <w:r w:rsidRPr="00463196">
        <w:rPr>
          <w:rFonts w:ascii="Times New Roman" w:hAnsi="Times New Roman" w:cs="Times New Roman"/>
          <w:sz w:val="22"/>
          <w:szCs w:val="22"/>
        </w:rPr>
        <w:t>–  308 715 (триста восемь тысяч семьсот пятнадцать) рублей, что составляет 100% от начальной цены лота.</w:t>
      </w:r>
    </w:p>
    <w:p w:rsidR="00FE067B" w:rsidRPr="00C52E90" w:rsidRDefault="00FE067B" w:rsidP="0046319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</w:t>
      </w:r>
      <w:r w:rsidR="00C52E90" w:rsidRPr="00C52E90">
        <w:rPr>
          <w:rFonts w:ascii="Times New Roman" w:hAnsi="Times New Roman" w:cs="Times New Roman"/>
          <w:sz w:val="22"/>
          <w:szCs w:val="22"/>
        </w:rPr>
        <w:t>счет Оператора торговой площадки</w:t>
      </w:r>
      <w:r w:rsidR="00C52E90">
        <w:rPr>
          <w:rFonts w:ascii="Times New Roman" w:hAnsi="Times New Roman" w:cs="Times New Roman"/>
          <w:sz w:val="22"/>
          <w:szCs w:val="22"/>
        </w:rPr>
        <w:t>.</w:t>
      </w:r>
    </w:p>
    <w:p w:rsidR="0089542D" w:rsidRPr="00C1044C" w:rsidRDefault="0089542D" w:rsidP="0089542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89542D" w:rsidRPr="00C1044C" w:rsidRDefault="0089542D" w:rsidP="0089542D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C52E90">
        <w:rPr>
          <w:sz w:val="22"/>
          <w:szCs w:val="22"/>
        </w:rPr>
        <w:t>для ведения личного подсобного хозяйства.</w:t>
      </w:r>
    </w:p>
    <w:p w:rsidR="0089542D" w:rsidRPr="00C1044C" w:rsidRDefault="0089542D" w:rsidP="0089542D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 w:rsidR="00463196"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89542D" w:rsidRDefault="0089542D" w:rsidP="008954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C15BA" w:rsidRDefault="005C15BA" w:rsidP="00C96C0F">
      <w:pPr>
        <w:tabs>
          <w:tab w:val="left" w:pos="0"/>
        </w:tabs>
        <w:jc w:val="both"/>
        <w:rPr>
          <w:u w:val="single"/>
        </w:rPr>
      </w:pP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3</w:t>
      </w:r>
      <w:r w:rsidRPr="00C57A9C">
        <w:rPr>
          <w:u w:val="single"/>
        </w:rPr>
        <w:t>:</w:t>
      </w:r>
    </w:p>
    <w:p w:rsidR="00C52E90" w:rsidRPr="00C57A9C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C52E90" w:rsidRPr="003A0C6B" w:rsidRDefault="00C52E90" w:rsidP="00C52E90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63196">
        <w:rPr>
          <w:sz w:val="22"/>
          <w:szCs w:val="22"/>
        </w:rPr>
        <w:t>08.06.</w:t>
      </w:r>
      <w:r>
        <w:rPr>
          <w:sz w:val="22"/>
          <w:szCs w:val="22"/>
        </w:rPr>
        <w:t xml:space="preserve">2023 </w:t>
      </w:r>
      <w:r w:rsidRPr="003A0C6B">
        <w:rPr>
          <w:sz w:val="22"/>
          <w:szCs w:val="22"/>
        </w:rPr>
        <w:t>№</w:t>
      </w:r>
      <w:r w:rsidR="00C73504">
        <w:rPr>
          <w:sz w:val="22"/>
          <w:szCs w:val="22"/>
        </w:rPr>
        <w:t>47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C73504">
        <w:rPr>
          <w:sz w:val="22"/>
          <w:szCs w:val="22"/>
        </w:rPr>
        <w:t xml:space="preserve">1300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73504">
        <w:rPr>
          <w:sz w:val="22"/>
          <w:szCs w:val="22"/>
        </w:rPr>
        <w:t>д. Ключи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Pr="00C52E90"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52E90" w:rsidRPr="003A0C6B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C73504">
        <w:rPr>
          <w:sz w:val="22"/>
          <w:szCs w:val="22"/>
        </w:rPr>
        <w:t>1300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C73504">
        <w:rPr>
          <w:sz w:val="22"/>
          <w:szCs w:val="22"/>
        </w:rPr>
        <w:t>0801002:3182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 w:rsidR="00C73504">
        <w:rPr>
          <w:sz w:val="22"/>
          <w:szCs w:val="22"/>
        </w:rPr>
        <w:t>д. Ключи</w:t>
      </w:r>
      <w:r w:rsidRPr="00C52E90">
        <w:rPr>
          <w:sz w:val="22"/>
          <w:szCs w:val="22"/>
        </w:rPr>
        <w:t xml:space="preserve">, </w:t>
      </w:r>
      <w:r w:rsidRPr="003A0C6B">
        <w:rPr>
          <w:sz w:val="22"/>
          <w:szCs w:val="22"/>
        </w:rPr>
        <w:t>(далее - земельный участок).</w:t>
      </w:r>
    </w:p>
    <w:p w:rsidR="00C52E90" w:rsidRPr="003A0C6B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C52E90">
        <w:rPr>
          <w:sz w:val="22"/>
          <w:szCs w:val="22"/>
        </w:rPr>
        <w:t>Для ведения личного подсобного хозяйства</w:t>
      </w:r>
    </w:p>
    <w:p w:rsidR="00C52E90" w:rsidRPr="003A0C6B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52E90" w:rsidRPr="00463196" w:rsidRDefault="00C52E90" w:rsidP="0046319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</w:t>
      </w:r>
      <w:r w:rsidR="00463196">
        <w:rPr>
          <w:sz w:val="22"/>
          <w:szCs w:val="22"/>
        </w:rPr>
        <w:t xml:space="preserve"> застройки.</w:t>
      </w:r>
    </w:p>
    <w:p w:rsidR="00C52E90" w:rsidRPr="009D35FA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C73504" w:rsidRPr="00C73504">
        <w:rPr>
          <w:sz w:val="22"/>
          <w:szCs w:val="22"/>
        </w:rPr>
        <w:t>отсутствует.</w:t>
      </w:r>
      <w:r w:rsidR="00C73504">
        <w:rPr>
          <w:b/>
          <w:sz w:val="22"/>
          <w:szCs w:val="22"/>
        </w:rPr>
        <w:t xml:space="preserve"> </w:t>
      </w:r>
    </w:p>
    <w:p w:rsidR="00C52E90" w:rsidRDefault="00C52E90" w:rsidP="00C52E90">
      <w:pPr>
        <w:ind w:firstLine="709"/>
        <w:jc w:val="both"/>
        <w:rPr>
          <w:sz w:val="22"/>
          <w:szCs w:val="22"/>
        </w:rPr>
      </w:pPr>
    </w:p>
    <w:p w:rsidR="00C52E90" w:rsidRPr="003309F1" w:rsidRDefault="00C52E90" w:rsidP="00C52E90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C73504" w:rsidRPr="00C73504" w:rsidRDefault="00C73504" w:rsidP="00C73504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C73504">
        <w:rPr>
          <w:rFonts w:eastAsiaTheme="minorHAnsi"/>
          <w:b/>
          <w:sz w:val="22"/>
          <w:szCs w:val="22"/>
          <w:lang w:eastAsia="en-US"/>
        </w:rPr>
        <w:t>Основные виды разрешенного использования: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2.1 – для индивидуального жилищного строительства: размещение жилого дома (отдельно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73504">
        <w:rPr>
          <w:rFonts w:eastAsiaTheme="minorHAnsi"/>
          <w:sz w:val="22"/>
          <w:szCs w:val="22"/>
          <w:lang w:eastAsia="en-US"/>
        </w:rPr>
        <w:t>стоящего здания количеством надземных этажей не более чем</w:t>
      </w:r>
      <w:r>
        <w:rPr>
          <w:rFonts w:eastAsiaTheme="minorHAnsi"/>
          <w:sz w:val="22"/>
          <w:szCs w:val="22"/>
          <w:lang w:eastAsia="en-US"/>
        </w:rPr>
        <w:t xml:space="preserve"> три, высотой не более двадцати метров, которое </w:t>
      </w:r>
      <w:r w:rsidRPr="00C73504">
        <w:rPr>
          <w:rFonts w:eastAsiaTheme="minorHAnsi"/>
          <w:sz w:val="22"/>
          <w:szCs w:val="22"/>
          <w:lang w:eastAsia="en-US"/>
        </w:rPr>
        <w:t xml:space="preserve">состоит из комнат и помещений </w:t>
      </w:r>
      <w:r>
        <w:rPr>
          <w:rFonts w:eastAsiaTheme="minorHAnsi"/>
          <w:sz w:val="22"/>
          <w:szCs w:val="22"/>
          <w:lang w:eastAsia="en-US"/>
        </w:rPr>
        <w:t xml:space="preserve">вспомогательного использования, </w:t>
      </w:r>
      <w:r w:rsidRPr="00C73504">
        <w:rPr>
          <w:rFonts w:eastAsiaTheme="minorHAnsi"/>
          <w:sz w:val="22"/>
          <w:szCs w:val="22"/>
          <w:lang w:eastAsia="en-US"/>
        </w:rPr>
        <w:t>предназначенных для удовлетворения гражданами</w:t>
      </w:r>
      <w:r>
        <w:rPr>
          <w:rFonts w:eastAsiaTheme="minorHAnsi"/>
          <w:sz w:val="22"/>
          <w:szCs w:val="22"/>
          <w:lang w:eastAsia="en-US"/>
        </w:rPr>
        <w:t xml:space="preserve"> бытовых и иных нужд, связанных </w:t>
      </w:r>
      <w:r w:rsidRPr="00C73504">
        <w:rPr>
          <w:rFonts w:eastAsiaTheme="minorHAnsi"/>
          <w:sz w:val="22"/>
          <w:szCs w:val="22"/>
          <w:lang w:eastAsia="en-US"/>
        </w:rPr>
        <w:t>с их проживанием в таком здании, не предназначенного</w:t>
      </w:r>
      <w:r>
        <w:rPr>
          <w:rFonts w:eastAsiaTheme="minorHAnsi"/>
          <w:sz w:val="22"/>
          <w:szCs w:val="22"/>
          <w:lang w:eastAsia="en-US"/>
        </w:rPr>
        <w:t xml:space="preserve"> для раздела на самостоятельные </w:t>
      </w:r>
      <w:r w:rsidRPr="00C73504">
        <w:rPr>
          <w:rFonts w:eastAsiaTheme="minorHAnsi"/>
          <w:sz w:val="22"/>
          <w:szCs w:val="22"/>
          <w:lang w:eastAsia="en-US"/>
        </w:rPr>
        <w:t>объекты недвижимости); выращивание сельскохо</w:t>
      </w:r>
      <w:r>
        <w:rPr>
          <w:rFonts w:eastAsiaTheme="minorHAnsi"/>
          <w:sz w:val="22"/>
          <w:szCs w:val="22"/>
          <w:lang w:eastAsia="en-US"/>
        </w:rPr>
        <w:t xml:space="preserve">зяйственных культур; размещение </w:t>
      </w:r>
      <w:r w:rsidRPr="00C73504">
        <w:rPr>
          <w:rFonts w:eastAsiaTheme="minorHAnsi"/>
          <w:sz w:val="22"/>
          <w:szCs w:val="22"/>
          <w:lang w:eastAsia="en-US"/>
        </w:rPr>
        <w:t>индивидуальных гаражей и хозяйственных построек;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 xml:space="preserve">- код 2.3 – блокированная жилая застройка: размещение жилого дома, имеющего одну </w:t>
      </w:r>
      <w:r>
        <w:rPr>
          <w:rFonts w:eastAsiaTheme="minorHAnsi"/>
          <w:sz w:val="22"/>
          <w:szCs w:val="22"/>
          <w:lang w:eastAsia="en-US"/>
        </w:rPr>
        <w:t xml:space="preserve">или </w:t>
      </w:r>
      <w:r w:rsidRPr="00C73504">
        <w:rPr>
          <w:rFonts w:eastAsiaTheme="minorHAnsi"/>
          <w:sz w:val="22"/>
          <w:szCs w:val="22"/>
          <w:lang w:eastAsia="en-US"/>
        </w:rPr>
        <w:t>несколько общих стен с соседними жилыми домами (колич</w:t>
      </w:r>
      <w:r>
        <w:rPr>
          <w:rFonts w:eastAsiaTheme="minorHAnsi"/>
          <w:sz w:val="22"/>
          <w:szCs w:val="22"/>
          <w:lang w:eastAsia="en-US"/>
        </w:rPr>
        <w:t xml:space="preserve">еством этажей не более чем три, </w:t>
      </w:r>
      <w:r w:rsidRPr="00C73504">
        <w:rPr>
          <w:rFonts w:eastAsiaTheme="minorHAnsi"/>
          <w:sz w:val="22"/>
          <w:szCs w:val="22"/>
          <w:lang w:eastAsia="en-US"/>
        </w:rPr>
        <w:t>при общем количестве совмещенных домов не более десяти и</w:t>
      </w:r>
      <w:r>
        <w:rPr>
          <w:rFonts w:eastAsiaTheme="minorHAnsi"/>
          <w:sz w:val="22"/>
          <w:szCs w:val="22"/>
          <w:lang w:eastAsia="en-US"/>
        </w:rPr>
        <w:t xml:space="preserve"> каждый из которых предназначен </w:t>
      </w:r>
      <w:r w:rsidRPr="00C73504">
        <w:rPr>
          <w:rFonts w:eastAsiaTheme="minorHAnsi"/>
          <w:sz w:val="22"/>
          <w:szCs w:val="22"/>
          <w:lang w:eastAsia="en-US"/>
        </w:rPr>
        <w:t>для проживания одной семьи, имеет общую стену (общие стены) без проемов с сосед</w:t>
      </w:r>
      <w:r>
        <w:rPr>
          <w:rFonts w:eastAsiaTheme="minorHAnsi"/>
          <w:sz w:val="22"/>
          <w:szCs w:val="22"/>
          <w:lang w:eastAsia="en-US"/>
        </w:rPr>
        <w:t xml:space="preserve">ним домом </w:t>
      </w:r>
      <w:r w:rsidRPr="00C73504">
        <w:rPr>
          <w:rFonts w:eastAsiaTheme="minorHAnsi"/>
          <w:sz w:val="22"/>
          <w:szCs w:val="22"/>
          <w:lang w:eastAsia="en-US"/>
        </w:rPr>
        <w:t xml:space="preserve">или соседними домами, расположен на отдельном </w:t>
      </w:r>
      <w:r>
        <w:rPr>
          <w:rFonts w:eastAsiaTheme="minorHAnsi"/>
          <w:sz w:val="22"/>
          <w:szCs w:val="22"/>
          <w:lang w:eastAsia="en-US"/>
        </w:rPr>
        <w:t xml:space="preserve">земельном участке и имеет выход </w:t>
      </w:r>
      <w:r w:rsidRPr="00C73504">
        <w:rPr>
          <w:rFonts w:eastAsiaTheme="minorHAnsi"/>
          <w:sz w:val="22"/>
          <w:szCs w:val="22"/>
          <w:lang w:eastAsia="en-US"/>
        </w:rPr>
        <w:t>на территорию общего пользования (жилые дома блоки</w:t>
      </w:r>
      <w:r>
        <w:rPr>
          <w:rFonts w:eastAsiaTheme="minorHAnsi"/>
          <w:sz w:val="22"/>
          <w:szCs w:val="22"/>
          <w:lang w:eastAsia="en-US"/>
        </w:rPr>
        <w:t xml:space="preserve">рованной застройки); разведение </w:t>
      </w:r>
      <w:r w:rsidRPr="00C73504">
        <w:rPr>
          <w:rFonts w:eastAsiaTheme="minorHAnsi"/>
          <w:sz w:val="22"/>
          <w:szCs w:val="22"/>
          <w:lang w:eastAsia="en-US"/>
        </w:rPr>
        <w:t>декоративных и плодовых деревьев, овощных и ягодных культур; размещение индивидуальных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73504">
        <w:rPr>
          <w:rFonts w:eastAsiaTheme="minorHAnsi"/>
          <w:sz w:val="22"/>
          <w:szCs w:val="22"/>
          <w:lang w:eastAsia="en-US"/>
        </w:rPr>
        <w:t>гаражей и иных вспомогательных сооружений; обустройство</w:t>
      </w:r>
      <w:r>
        <w:rPr>
          <w:rFonts w:eastAsiaTheme="minorHAnsi"/>
          <w:sz w:val="22"/>
          <w:szCs w:val="22"/>
          <w:lang w:eastAsia="en-US"/>
        </w:rPr>
        <w:t xml:space="preserve"> спортивных и детских площадок, </w:t>
      </w:r>
      <w:r w:rsidRPr="00C73504">
        <w:rPr>
          <w:rFonts w:eastAsiaTheme="minorHAnsi"/>
          <w:sz w:val="22"/>
          <w:szCs w:val="22"/>
          <w:lang w:eastAsia="en-US"/>
        </w:rPr>
        <w:t>площадок для отдыха;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 xml:space="preserve">- код 3.1.1 – предоставление коммунальных услуг: </w:t>
      </w:r>
      <w:r>
        <w:rPr>
          <w:rFonts w:eastAsiaTheme="minorHAnsi"/>
          <w:sz w:val="22"/>
          <w:szCs w:val="22"/>
          <w:lang w:eastAsia="en-US"/>
        </w:rPr>
        <w:t xml:space="preserve">размещение зданий и сооружений, </w:t>
      </w:r>
      <w:r w:rsidRPr="00C73504">
        <w:rPr>
          <w:rFonts w:eastAsiaTheme="minorHAnsi"/>
          <w:sz w:val="22"/>
          <w:szCs w:val="22"/>
          <w:lang w:eastAsia="en-US"/>
        </w:rPr>
        <w:t>обеспечивающих поставку воды, тепла, электричества, газа, отвод ка</w:t>
      </w:r>
      <w:r>
        <w:rPr>
          <w:rFonts w:eastAsiaTheme="minorHAnsi"/>
          <w:sz w:val="22"/>
          <w:szCs w:val="22"/>
          <w:lang w:eastAsia="en-US"/>
        </w:rPr>
        <w:t xml:space="preserve">нализационных стоков, </w:t>
      </w:r>
      <w:r w:rsidRPr="00C73504">
        <w:rPr>
          <w:rFonts w:eastAsiaTheme="minorHAnsi"/>
          <w:sz w:val="22"/>
          <w:szCs w:val="22"/>
          <w:lang w:eastAsia="en-US"/>
        </w:rPr>
        <w:t>очистку и уборку объектов недвижимости (котельных, во</w:t>
      </w:r>
      <w:r>
        <w:rPr>
          <w:rFonts w:eastAsiaTheme="minorHAnsi"/>
          <w:sz w:val="22"/>
          <w:szCs w:val="22"/>
          <w:lang w:eastAsia="en-US"/>
        </w:rPr>
        <w:t xml:space="preserve">дозаборов, очистных сооружений, </w:t>
      </w:r>
      <w:r w:rsidRPr="00C73504">
        <w:rPr>
          <w:rFonts w:eastAsiaTheme="minorHAnsi"/>
          <w:sz w:val="22"/>
          <w:szCs w:val="22"/>
          <w:lang w:eastAsia="en-US"/>
        </w:rPr>
        <w:t>насосных станций, водопроводов, линий электропереда</w:t>
      </w:r>
      <w:r>
        <w:rPr>
          <w:rFonts w:eastAsiaTheme="minorHAnsi"/>
          <w:sz w:val="22"/>
          <w:szCs w:val="22"/>
          <w:lang w:eastAsia="en-US"/>
        </w:rPr>
        <w:t xml:space="preserve">ч, трансформаторных подстанций, </w:t>
      </w:r>
      <w:r w:rsidRPr="00C73504">
        <w:rPr>
          <w:rFonts w:eastAsiaTheme="minorHAnsi"/>
          <w:sz w:val="22"/>
          <w:szCs w:val="22"/>
          <w:lang w:eastAsia="en-US"/>
        </w:rPr>
        <w:t>газопроводов, линий связи, телефонных станций, канализаций, стояно</w:t>
      </w:r>
      <w:r>
        <w:rPr>
          <w:rFonts w:eastAsiaTheme="minorHAnsi"/>
          <w:sz w:val="22"/>
          <w:szCs w:val="22"/>
          <w:lang w:eastAsia="en-US"/>
        </w:rPr>
        <w:t xml:space="preserve">к, гаражей и мастерских </w:t>
      </w:r>
      <w:r w:rsidRPr="00C73504">
        <w:rPr>
          <w:rFonts w:eastAsiaTheme="minorHAnsi"/>
          <w:sz w:val="22"/>
          <w:szCs w:val="22"/>
          <w:lang w:eastAsia="en-US"/>
        </w:rPr>
        <w:t>для обслуживания уборочной и аварийной техники, соор</w:t>
      </w:r>
      <w:r>
        <w:rPr>
          <w:rFonts w:eastAsiaTheme="minorHAnsi"/>
          <w:sz w:val="22"/>
          <w:szCs w:val="22"/>
          <w:lang w:eastAsia="en-US"/>
        </w:rPr>
        <w:t xml:space="preserve">ужений, необходимых для сбора и </w:t>
      </w:r>
      <w:r w:rsidRPr="00C73504">
        <w:rPr>
          <w:rFonts w:eastAsiaTheme="minorHAnsi"/>
          <w:sz w:val="22"/>
          <w:szCs w:val="22"/>
          <w:lang w:eastAsia="en-US"/>
        </w:rPr>
        <w:t>плавки снега);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3.5.1 – дошкольное, начальное и среднее общее обр</w:t>
      </w:r>
      <w:r>
        <w:rPr>
          <w:rFonts w:eastAsiaTheme="minorHAnsi"/>
          <w:sz w:val="22"/>
          <w:szCs w:val="22"/>
          <w:lang w:eastAsia="en-US"/>
        </w:rPr>
        <w:t xml:space="preserve">азование: объектов капитального </w:t>
      </w:r>
      <w:r w:rsidRPr="00C73504">
        <w:rPr>
          <w:rFonts w:eastAsiaTheme="minorHAnsi"/>
          <w:sz w:val="22"/>
          <w:szCs w:val="22"/>
          <w:lang w:eastAsia="en-US"/>
        </w:rPr>
        <w:t>строительства, предназначенных для просвещения, дошкольног</w:t>
      </w:r>
      <w:r>
        <w:rPr>
          <w:rFonts w:eastAsiaTheme="minorHAnsi"/>
          <w:sz w:val="22"/>
          <w:szCs w:val="22"/>
          <w:lang w:eastAsia="en-US"/>
        </w:rPr>
        <w:t xml:space="preserve">о, начального и среднего общего </w:t>
      </w:r>
      <w:r w:rsidRPr="00C73504">
        <w:rPr>
          <w:rFonts w:eastAsiaTheme="minorHAnsi"/>
          <w:sz w:val="22"/>
          <w:szCs w:val="22"/>
          <w:lang w:eastAsia="en-US"/>
        </w:rPr>
        <w:t>образования (детские ясли, детские сады, школы, л</w:t>
      </w:r>
      <w:r>
        <w:rPr>
          <w:rFonts w:eastAsiaTheme="minorHAnsi"/>
          <w:sz w:val="22"/>
          <w:szCs w:val="22"/>
          <w:lang w:eastAsia="en-US"/>
        </w:rPr>
        <w:t xml:space="preserve">ицеи, гимназии, художественные, </w:t>
      </w:r>
      <w:r w:rsidRPr="00C73504">
        <w:rPr>
          <w:rFonts w:eastAsiaTheme="minorHAnsi"/>
          <w:sz w:val="22"/>
          <w:szCs w:val="22"/>
          <w:lang w:eastAsia="en-US"/>
        </w:rPr>
        <w:t>музыкальные школы, образовательные кружки и и</w:t>
      </w:r>
      <w:r>
        <w:rPr>
          <w:rFonts w:eastAsiaTheme="minorHAnsi"/>
          <w:sz w:val="22"/>
          <w:szCs w:val="22"/>
          <w:lang w:eastAsia="en-US"/>
        </w:rPr>
        <w:t xml:space="preserve">ные организации, осуществляющие </w:t>
      </w:r>
      <w:r w:rsidRPr="00C73504">
        <w:rPr>
          <w:rFonts w:eastAsiaTheme="minorHAnsi"/>
          <w:sz w:val="22"/>
          <w:szCs w:val="22"/>
          <w:lang w:eastAsia="en-US"/>
        </w:rPr>
        <w:t>деятельность по воспитанию, образованию и просвещению,</w:t>
      </w:r>
      <w:r>
        <w:rPr>
          <w:rFonts w:eastAsiaTheme="minorHAnsi"/>
          <w:sz w:val="22"/>
          <w:szCs w:val="22"/>
          <w:lang w:eastAsia="en-US"/>
        </w:rPr>
        <w:t xml:space="preserve"> в том числе зданий, спортивных </w:t>
      </w:r>
      <w:r w:rsidRPr="00C73504">
        <w:rPr>
          <w:rFonts w:eastAsiaTheme="minorHAnsi"/>
          <w:sz w:val="22"/>
          <w:szCs w:val="22"/>
          <w:lang w:eastAsia="en-US"/>
        </w:rPr>
        <w:t>сооружений, предназначенных для занятия обучающихся физической культурой и спортом);</w:t>
      </w:r>
    </w:p>
    <w:p w:rsid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5.1.3 – площадки для занятий спортом: размещение</w:t>
      </w:r>
      <w:r>
        <w:rPr>
          <w:rFonts w:eastAsiaTheme="minorHAnsi"/>
          <w:sz w:val="22"/>
          <w:szCs w:val="22"/>
          <w:lang w:eastAsia="en-US"/>
        </w:rPr>
        <w:t xml:space="preserve"> площадок для занятия спортом и </w:t>
      </w:r>
      <w:r w:rsidRPr="00C73504">
        <w:rPr>
          <w:rFonts w:eastAsiaTheme="minorHAnsi"/>
          <w:sz w:val="22"/>
          <w:szCs w:val="22"/>
          <w:lang w:eastAsia="en-US"/>
        </w:rPr>
        <w:t>физкультурой на открытом воздухе (физкультурные площа</w:t>
      </w:r>
      <w:r>
        <w:rPr>
          <w:rFonts w:eastAsiaTheme="minorHAnsi"/>
          <w:sz w:val="22"/>
          <w:szCs w:val="22"/>
          <w:lang w:eastAsia="en-US"/>
        </w:rPr>
        <w:t xml:space="preserve">дки, беговые дорожки, поля для </w:t>
      </w:r>
      <w:r w:rsidRPr="00C73504">
        <w:rPr>
          <w:rFonts w:eastAsiaTheme="minorHAnsi"/>
          <w:sz w:val="22"/>
          <w:szCs w:val="22"/>
          <w:lang w:eastAsia="en-US"/>
        </w:rPr>
        <w:t>спортивной игры);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8.3 – обеспечение внутреннего правопорядка: р</w:t>
      </w:r>
      <w:r>
        <w:rPr>
          <w:rFonts w:eastAsiaTheme="minorHAnsi"/>
          <w:sz w:val="22"/>
          <w:szCs w:val="22"/>
          <w:lang w:eastAsia="en-US"/>
        </w:rPr>
        <w:t xml:space="preserve">азмещение объектов капитального </w:t>
      </w:r>
      <w:r w:rsidRPr="00C73504">
        <w:rPr>
          <w:rFonts w:eastAsiaTheme="minorHAnsi"/>
          <w:sz w:val="22"/>
          <w:szCs w:val="22"/>
          <w:lang w:eastAsia="en-US"/>
        </w:rPr>
        <w:t xml:space="preserve">строительства, необходимых для подготовки и поддержания </w:t>
      </w:r>
      <w:r>
        <w:rPr>
          <w:rFonts w:eastAsiaTheme="minorHAnsi"/>
          <w:sz w:val="22"/>
          <w:szCs w:val="22"/>
          <w:lang w:eastAsia="en-US"/>
        </w:rPr>
        <w:t xml:space="preserve">в готовности органов внутренних </w:t>
      </w:r>
      <w:r w:rsidRPr="00C73504">
        <w:rPr>
          <w:rFonts w:eastAsiaTheme="minorHAnsi"/>
          <w:sz w:val="22"/>
          <w:szCs w:val="22"/>
          <w:lang w:eastAsia="en-US"/>
        </w:rPr>
        <w:t>дел, Росгвардии и спасательных служб, в которых сущ</w:t>
      </w:r>
      <w:r>
        <w:rPr>
          <w:rFonts w:eastAsiaTheme="minorHAnsi"/>
          <w:sz w:val="22"/>
          <w:szCs w:val="22"/>
          <w:lang w:eastAsia="en-US"/>
        </w:rPr>
        <w:t xml:space="preserve">ествует военизированная служба; </w:t>
      </w:r>
      <w:r w:rsidRPr="00C73504">
        <w:rPr>
          <w:rFonts w:eastAsiaTheme="minorHAnsi"/>
          <w:sz w:val="22"/>
          <w:szCs w:val="22"/>
          <w:lang w:eastAsia="en-US"/>
        </w:rPr>
        <w:t>размещение объектов гражданской обороны, за исключение</w:t>
      </w:r>
      <w:r>
        <w:rPr>
          <w:rFonts w:eastAsiaTheme="minorHAnsi"/>
          <w:sz w:val="22"/>
          <w:szCs w:val="22"/>
          <w:lang w:eastAsia="en-US"/>
        </w:rPr>
        <w:t xml:space="preserve">м объектов гражданской обороны, </w:t>
      </w:r>
      <w:r w:rsidRPr="00C73504">
        <w:rPr>
          <w:rFonts w:eastAsiaTheme="minorHAnsi"/>
          <w:sz w:val="22"/>
          <w:szCs w:val="22"/>
          <w:lang w:eastAsia="en-US"/>
        </w:rPr>
        <w:t>являющихся частями производственных зданий;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11.1 – общее пользование водными объектами: использование земельных участ</w:t>
      </w:r>
      <w:r>
        <w:rPr>
          <w:rFonts w:eastAsiaTheme="minorHAnsi"/>
          <w:sz w:val="22"/>
          <w:szCs w:val="22"/>
          <w:lang w:eastAsia="en-US"/>
        </w:rPr>
        <w:t xml:space="preserve">ков, </w:t>
      </w:r>
      <w:r w:rsidRPr="00C73504">
        <w:rPr>
          <w:rFonts w:eastAsiaTheme="minorHAnsi"/>
          <w:sz w:val="22"/>
          <w:szCs w:val="22"/>
          <w:lang w:eastAsia="en-US"/>
        </w:rPr>
        <w:t>примыкающих к водным объектам способами, необхо</w:t>
      </w:r>
      <w:r>
        <w:rPr>
          <w:rFonts w:eastAsiaTheme="minorHAnsi"/>
          <w:sz w:val="22"/>
          <w:szCs w:val="22"/>
          <w:lang w:eastAsia="en-US"/>
        </w:rPr>
        <w:t xml:space="preserve">димыми для осуществления общего </w:t>
      </w:r>
      <w:r w:rsidRPr="00C73504">
        <w:rPr>
          <w:rFonts w:eastAsiaTheme="minorHAnsi"/>
          <w:sz w:val="22"/>
          <w:szCs w:val="22"/>
          <w:lang w:eastAsia="en-US"/>
        </w:rPr>
        <w:t>водопользования (водопользования, осуществляемого граж</w:t>
      </w:r>
      <w:r>
        <w:rPr>
          <w:rFonts w:eastAsiaTheme="minorHAnsi"/>
          <w:sz w:val="22"/>
          <w:szCs w:val="22"/>
          <w:lang w:eastAsia="en-US"/>
        </w:rPr>
        <w:t xml:space="preserve">данами для личных нужд, а также </w:t>
      </w:r>
      <w:r w:rsidRPr="00C73504">
        <w:rPr>
          <w:rFonts w:eastAsiaTheme="minorHAnsi"/>
          <w:sz w:val="22"/>
          <w:szCs w:val="22"/>
          <w:lang w:eastAsia="en-US"/>
        </w:rPr>
        <w:t>забор (изъятие) водных ресурсов для целей питьевого и хозяйственно-бытового водоснабже</w:t>
      </w:r>
      <w:r>
        <w:rPr>
          <w:rFonts w:eastAsiaTheme="minorHAnsi"/>
          <w:sz w:val="22"/>
          <w:szCs w:val="22"/>
          <w:lang w:eastAsia="en-US"/>
        </w:rPr>
        <w:t xml:space="preserve">ния, </w:t>
      </w:r>
      <w:r w:rsidRPr="00C73504">
        <w:rPr>
          <w:rFonts w:eastAsiaTheme="minorHAnsi"/>
          <w:sz w:val="22"/>
          <w:szCs w:val="22"/>
          <w:lang w:eastAsia="en-US"/>
        </w:rPr>
        <w:t>купание, использование маломерных судов, водных мотоцикло</w:t>
      </w:r>
      <w:r>
        <w:rPr>
          <w:rFonts w:eastAsiaTheme="minorHAnsi"/>
          <w:sz w:val="22"/>
          <w:szCs w:val="22"/>
          <w:lang w:eastAsia="en-US"/>
        </w:rPr>
        <w:t xml:space="preserve">в и других технических средств, </w:t>
      </w:r>
      <w:r w:rsidRPr="00C73504">
        <w:rPr>
          <w:rFonts w:eastAsiaTheme="minorHAnsi"/>
          <w:sz w:val="22"/>
          <w:szCs w:val="22"/>
          <w:lang w:eastAsia="en-US"/>
        </w:rPr>
        <w:t>предназначенных для отдыха на водных объектах, водопо</w:t>
      </w:r>
      <w:r>
        <w:rPr>
          <w:rFonts w:eastAsiaTheme="minorHAnsi"/>
          <w:sz w:val="22"/>
          <w:szCs w:val="22"/>
          <w:lang w:eastAsia="en-US"/>
        </w:rPr>
        <w:t xml:space="preserve">й, если соответствующие запреты </w:t>
      </w:r>
      <w:r w:rsidRPr="00C73504">
        <w:rPr>
          <w:rFonts w:eastAsiaTheme="minorHAnsi"/>
          <w:sz w:val="22"/>
          <w:szCs w:val="22"/>
          <w:lang w:eastAsia="en-US"/>
        </w:rPr>
        <w:t>не установлены законодательством);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12.0 – земельные участки (территории) общего пользо</w:t>
      </w:r>
      <w:r>
        <w:rPr>
          <w:rFonts w:eastAsiaTheme="minorHAnsi"/>
          <w:sz w:val="22"/>
          <w:szCs w:val="22"/>
          <w:lang w:eastAsia="en-US"/>
        </w:rPr>
        <w:t xml:space="preserve">вания: земельные участки общего </w:t>
      </w:r>
      <w:r w:rsidRPr="00C73504">
        <w:rPr>
          <w:rFonts w:eastAsiaTheme="minorHAnsi"/>
          <w:sz w:val="22"/>
          <w:szCs w:val="22"/>
          <w:lang w:eastAsia="en-US"/>
        </w:rPr>
        <w:t>пользования, содержание данного вида разрешенног</w:t>
      </w:r>
      <w:r>
        <w:rPr>
          <w:rFonts w:eastAsiaTheme="minorHAnsi"/>
          <w:sz w:val="22"/>
          <w:szCs w:val="22"/>
          <w:lang w:eastAsia="en-US"/>
        </w:rPr>
        <w:t xml:space="preserve">о использования включает в себя </w:t>
      </w:r>
      <w:r w:rsidRPr="00C73504">
        <w:rPr>
          <w:rFonts w:eastAsiaTheme="minorHAnsi"/>
          <w:sz w:val="22"/>
          <w:szCs w:val="22"/>
          <w:lang w:eastAsia="en-US"/>
        </w:rPr>
        <w:t>содержание видов разрешенного использования с кодами 12.0.1 - 12.0.2.</w:t>
      </w:r>
    </w:p>
    <w:p w:rsidR="00C73504" w:rsidRPr="00C73504" w:rsidRDefault="00C73504" w:rsidP="00C73504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C73504">
        <w:rPr>
          <w:rFonts w:eastAsiaTheme="minorHAnsi"/>
          <w:b/>
          <w:sz w:val="22"/>
          <w:szCs w:val="22"/>
          <w:lang w:eastAsia="en-US"/>
        </w:rPr>
        <w:t>Условно разрешенные виды использования: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2.1.1 – малоэтажная многоквартирная жилая за</w:t>
      </w:r>
      <w:r>
        <w:rPr>
          <w:rFonts w:eastAsiaTheme="minorHAnsi"/>
          <w:sz w:val="22"/>
          <w:szCs w:val="22"/>
          <w:lang w:eastAsia="en-US"/>
        </w:rPr>
        <w:t xml:space="preserve">стройка: размещение малоэтажных </w:t>
      </w:r>
      <w:r w:rsidRPr="00C73504">
        <w:rPr>
          <w:rFonts w:eastAsiaTheme="minorHAnsi"/>
          <w:sz w:val="22"/>
          <w:szCs w:val="22"/>
          <w:lang w:eastAsia="en-US"/>
        </w:rPr>
        <w:t>многоквартирных домов (многоквартирные дома высотой до</w:t>
      </w:r>
      <w:r>
        <w:rPr>
          <w:rFonts w:eastAsiaTheme="minorHAnsi"/>
          <w:sz w:val="22"/>
          <w:szCs w:val="22"/>
          <w:lang w:eastAsia="en-US"/>
        </w:rPr>
        <w:t xml:space="preserve"> 4 этажей, включая мансардный); </w:t>
      </w:r>
      <w:r w:rsidRPr="00C73504">
        <w:rPr>
          <w:rFonts w:eastAsiaTheme="minorHAnsi"/>
          <w:sz w:val="22"/>
          <w:szCs w:val="22"/>
          <w:lang w:eastAsia="en-US"/>
        </w:rPr>
        <w:t xml:space="preserve">обустройство спортивных и детских площадок, площадок </w:t>
      </w:r>
      <w:r>
        <w:rPr>
          <w:rFonts w:eastAsiaTheme="minorHAnsi"/>
          <w:sz w:val="22"/>
          <w:szCs w:val="22"/>
          <w:lang w:eastAsia="en-US"/>
        </w:rPr>
        <w:t xml:space="preserve">для отдыха; размещение объектов </w:t>
      </w:r>
      <w:r w:rsidRPr="00C73504">
        <w:rPr>
          <w:rFonts w:eastAsiaTheme="minorHAnsi"/>
          <w:sz w:val="22"/>
          <w:szCs w:val="22"/>
          <w:lang w:eastAsia="en-US"/>
        </w:rPr>
        <w:t>обслуживания жилой застройки во встроенных, пристр</w:t>
      </w:r>
      <w:r>
        <w:rPr>
          <w:rFonts w:eastAsiaTheme="minorHAnsi"/>
          <w:sz w:val="22"/>
          <w:szCs w:val="22"/>
          <w:lang w:eastAsia="en-US"/>
        </w:rPr>
        <w:t xml:space="preserve">оенных и встроенно-пристроенных </w:t>
      </w:r>
      <w:r w:rsidRPr="00C73504">
        <w:rPr>
          <w:rFonts w:eastAsiaTheme="minorHAnsi"/>
          <w:sz w:val="22"/>
          <w:szCs w:val="22"/>
          <w:lang w:eastAsia="en-US"/>
        </w:rPr>
        <w:t>помещениях малоэтажного многоквартирного дома, есл</w:t>
      </w:r>
      <w:r>
        <w:rPr>
          <w:rFonts w:eastAsiaTheme="minorHAnsi"/>
          <w:sz w:val="22"/>
          <w:szCs w:val="22"/>
          <w:lang w:eastAsia="en-US"/>
        </w:rPr>
        <w:t xml:space="preserve">и общая площадь таких помещений </w:t>
      </w:r>
      <w:r w:rsidRPr="00C73504">
        <w:rPr>
          <w:rFonts w:eastAsiaTheme="minorHAnsi"/>
          <w:sz w:val="22"/>
          <w:szCs w:val="22"/>
          <w:lang w:eastAsia="en-US"/>
        </w:rPr>
        <w:t>в малоэтажном многоквартирном доме не сос</w:t>
      </w:r>
      <w:r>
        <w:rPr>
          <w:rFonts w:eastAsiaTheme="minorHAnsi"/>
          <w:sz w:val="22"/>
          <w:szCs w:val="22"/>
          <w:lang w:eastAsia="en-US"/>
        </w:rPr>
        <w:t xml:space="preserve">тавляет более 15% общей площади </w:t>
      </w:r>
      <w:r w:rsidRPr="00C73504">
        <w:rPr>
          <w:rFonts w:eastAsiaTheme="minorHAnsi"/>
          <w:sz w:val="22"/>
          <w:szCs w:val="22"/>
          <w:lang w:eastAsia="en-US"/>
        </w:rPr>
        <w:t>помещений дома;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3.3 – бытовое обслуживание: размещение объек</w:t>
      </w:r>
      <w:r>
        <w:rPr>
          <w:rFonts w:eastAsiaTheme="minorHAnsi"/>
          <w:sz w:val="22"/>
          <w:szCs w:val="22"/>
          <w:lang w:eastAsia="en-US"/>
        </w:rPr>
        <w:t xml:space="preserve">тов капитального строительства, </w:t>
      </w:r>
      <w:r w:rsidRPr="00C73504">
        <w:rPr>
          <w:rFonts w:eastAsiaTheme="minorHAnsi"/>
          <w:sz w:val="22"/>
          <w:szCs w:val="22"/>
          <w:lang w:eastAsia="en-US"/>
        </w:rPr>
        <w:t>предназначенных для оказания населению или организ</w:t>
      </w:r>
      <w:r>
        <w:rPr>
          <w:rFonts w:eastAsiaTheme="minorHAnsi"/>
          <w:sz w:val="22"/>
          <w:szCs w:val="22"/>
          <w:lang w:eastAsia="en-US"/>
        </w:rPr>
        <w:t xml:space="preserve">ациям бытовых услуг (мастерские </w:t>
      </w:r>
      <w:r w:rsidRPr="00C73504">
        <w:rPr>
          <w:rFonts w:eastAsiaTheme="minorHAnsi"/>
          <w:sz w:val="22"/>
          <w:szCs w:val="22"/>
          <w:lang w:eastAsia="en-US"/>
        </w:rPr>
        <w:t>мелкого ремонта, ателье, бани, парикмахерские, прачечные, химчистки, похоронные бюро);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3.4.1 – амбулаторно-поликлиническое обслуживание: р</w:t>
      </w:r>
      <w:r>
        <w:rPr>
          <w:rFonts w:eastAsiaTheme="minorHAnsi"/>
          <w:sz w:val="22"/>
          <w:szCs w:val="22"/>
          <w:lang w:eastAsia="en-US"/>
        </w:rPr>
        <w:t xml:space="preserve">азмещение объектов капитального </w:t>
      </w:r>
      <w:r w:rsidRPr="00C73504">
        <w:rPr>
          <w:rFonts w:eastAsiaTheme="minorHAnsi"/>
          <w:sz w:val="22"/>
          <w:szCs w:val="22"/>
          <w:lang w:eastAsia="en-US"/>
        </w:rPr>
        <w:t>строительства, предназначенных для оказания гражда</w:t>
      </w:r>
      <w:r>
        <w:rPr>
          <w:rFonts w:eastAsiaTheme="minorHAnsi"/>
          <w:sz w:val="22"/>
          <w:szCs w:val="22"/>
          <w:lang w:eastAsia="en-US"/>
        </w:rPr>
        <w:t xml:space="preserve">нам амбулаторно-поликлинической </w:t>
      </w:r>
      <w:r w:rsidRPr="00C73504">
        <w:rPr>
          <w:rFonts w:eastAsiaTheme="minorHAnsi"/>
          <w:sz w:val="22"/>
          <w:szCs w:val="22"/>
          <w:lang w:eastAsia="en-US"/>
        </w:rPr>
        <w:t>медицинской помощи (поликлиники, фельдшерские пункты,</w:t>
      </w:r>
      <w:r>
        <w:rPr>
          <w:rFonts w:eastAsiaTheme="minorHAnsi"/>
          <w:sz w:val="22"/>
          <w:szCs w:val="22"/>
          <w:lang w:eastAsia="en-US"/>
        </w:rPr>
        <w:t xml:space="preserve"> пункты здравоохранения, центры </w:t>
      </w:r>
      <w:r w:rsidRPr="00C73504">
        <w:rPr>
          <w:rFonts w:eastAsiaTheme="minorHAnsi"/>
          <w:sz w:val="22"/>
          <w:szCs w:val="22"/>
          <w:lang w:eastAsia="en-US"/>
        </w:rPr>
        <w:t xml:space="preserve">матери и ребенка, диагностические центры, молочные </w:t>
      </w:r>
      <w:r>
        <w:rPr>
          <w:rFonts w:eastAsiaTheme="minorHAnsi"/>
          <w:sz w:val="22"/>
          <w:szCs w:val="22"/>
          <w:lang w:eastAsia="en-US"/>
        </w:rPr>
        <w:t xml:space="preserve">кухни, станции донорства крови, </w:t>
      </w:r>
      <w:r w:rsidRPr="00C73504">
        <w:rPr>
          <w:rFonts w:eastAsiaTheme="minorHAnsi"/>
          <w:sz w:val="22"/>
          <w:szCs w:val="22"/>
          <w:lang w:eastAsia="en-US"/>
        </w:rPr>
        <w:t>клинические лаборатории);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3.6.1 – объекты культурно-досуговой деятел</w:t>
      </w:r>
      <w:r>
        <w:rPr>
          <w:rFonts w:eastAsiaTheme="minorHAnsi"/>
          <w:sz w:val="22"/>
          <w:szCs w:val="22"/>
          <w:lang w:eastAsia="en-US"/>
        </w:rPr>
        <w:t xml:space="preserve">ьности: зданий, предназначенных </w:t>
      </w:r>
      <w:r w:rsidRPr="00C73504">
        <w:rPr>
          <w:rFonts w:eastAsiaTheme="minorHAnsi"/>
          <w:sz w:val="22"/>
          <w:szCs w:val="22"/>
          <w:lang w:eastAsia="en-US"/>
        </w:rPr>
        <w:t>для размещения музеев, выставочных залов, художест</w:t>
      </w:r>
      <w:r>
        <w:rPr>
          <w:rFonts w:eastAsiaTheme="minorHAnsi"/>
          <w:sz w:val="22"/>
          <w:szCs w:val="22"/>
          <w:lang w:eastAsia="en-US"/>
        </w:rPr>
        <w:t xml:space="preserve">венных галерей, домов культуры, </w:t>
      </w:r>
      <w:r w:rsidRPr="00C73504">
        <w:rPr>
          <w:rFonts w:eastAsiaTheme="minorHAnsi"/>
          <w:sz w:val="22"/>
          <w:szCs w:val="22"/>
          <w:lang w:eastAsia="en-US"/>
        </w:rPr>
        <w:t>библиотек, кинотеатров и кинозалов, театров, филармоний, концертных залов, планетариев;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4.4 – магазины: размещение объектов капитального</w:t>
      </w:r>
      <w:r>
        <w:rPr>
          <w:rFonts w:eastAsiaTheme="minorHAnsi"/>
          <w:sz w:val="22"/>
          <w:szCs w:val="22"/>
          <w:lang w:eastAsia="en-US"/>
        </w:rPr>
        <w:t xml:space="preserve"> строительства, предназначенных </w:t>
      </w:r>
      <w:r w:rsidRPr="00C73504">
        <w:rPr>
          <w:rFonts w:eastAsiaTheme="minorHAnsi"/>
          <w:sz w:val="22"/>
          <w:szCs w:val="22"/>
          <w:lang w:eastAsia="en-US"/>
        </w:rPr>
        <w:t>для продажи товаров, торговая площадь которых составляет до 5000 кв. м;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4.5 – банковская и страховая деятельность: р</w:t>
      </w:r>
      <w:r>
        <w:rPr>
          <w:rFonts w:eastAsiaTheme="minorHAnsi"/>
          <w:sz w:val="22"/>
          <w:szCs w:val="22"/>
          <w:lang w:eastAsia="en-US"/>
        </w:rPr>
        <w:t xml:space="preserve">азмещение объектов капитального </w:t>
      </w:r>
      <w:r w:rsidRPr="00C73504">
        <w:rPr>
          <w:rFonts w:eastAsiaTheme="minorHAnsi"/>
          <w:sz w:val="22"/>
          <w:szCs w:val="22"/>
          <w:lang w:eastAsia="en-US"/>
        </w:rPr>
        <w:t>строительства, предназначенных для размещения органи</w:t>
      </w:r>
      <w:r>
        <w:rPr>
          <w:rFonts w:eastAsiaTheme="minorHAnsi"/>
          <w:sz w:val="22"/>
          <w:szCs w:val="22"/>
          <w:lang w:eastAsia="en-US"/>
        </w:rPr>
        <w:t xml:space="preserve">заций, оказывающих банковские и </w:t>
      </w:r>
      <w:r w:rsidRPr="00C73504">
        <w:rPr>
          <w:rFonts w:eastAsiaTheme="minorHAnsi"/>
          <w:sz w:val="22"/>
          <w:szCs w:val="22"/>
          <w:lang w:eastAsia="en-US"/>
        </w:rPr>
        <w:t>страховые услуги;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4.6 – общественное питание: размещение объектов кап</w:t>
      </w:r>
      <w:r>
        <w:rPr>
          <w:rFonts w:eastAsiaTheme="minorHAnsi"/>
          <w:sz w:val="22"/>
          <w:szCs w:val="22"/>
          <w:lang w:eastAsia="en-US"/>
        </w:rPr>
        <w:t xml:space="preserve">итального строительства в целях </w:t>
      </w:r>
      <w:r w:rsidRPr="00C73504">
        <w:rPr>
          <w:rFonts w:eastAsiaTheme="minorHAnsi"/>
          <w:sz w:val="22"/>
          <w:szCs w:val="22"/>
          <w:lang w:eastAsia="en-US"/>
        </w:rPr>
        <w:t>устройства мест общественного питания (рестораны, кафе, столовые, закусочные, бары);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5.1.2 – обеспечение занятий спортом в помещениях</w:t>
      </w:r>
      <w:r>
        <w:rPr>
          <w:rFonts w:eastAsiaTheme="minorHAnsi"/>
          <w:sz w:val="22"/>
          <w:szCs w:val="22"/>
          <w:lang w:eastAsia="en-US"/>
        </w:rPr>
        <w:t xml:space="preserve">: размещение спортивных клубов, </w:t>
      </w:r>
      <w:r w:rsidRPr="00C73504">
        <w:rPr>
          <w:rFonts w:eastAsiaTheme="minorHAnsi"/>
          <w:sz w:val="22"/>
          <w:szCs w:val="22"/>
          <w:lang w:eastAsia="en-US"/>
        </w:rPr>
        <w:t>спортивных залов, бассейнов, физкультурно-оздоров</w:t>
      </w:r>
      <w:r>
        <w:rPr>
          <w:rFonts w:eastAsiaTheme="minorHAnsi"/>
          <w:sz w:val="22"/>
          <w:szCs w:val="22"/>
          <w:lang w:eastAsia="en-US"/>
        </w:rPr>
        <w:t xml:space="preserve">ительных комплексов в зданиях и </w:t>
      </w:r>
      <w:r w:rsidRPr="00C73504">
        <w:rPr>
          <w:rFonts w:eastAsiaTheme="minorHAnsi"/>
          <w:sz w:val="22"/>
          <w:szCs w:val="22"/>
          <w:lang w:eastAsia="en-US"/>
        </w:rPr>
        <w:t>сооружениях;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6.8 – связь: размещение объектов связи, радиовещания,</w:t>
      </w:r>
      <w:r>
        <w:rPr>
          <w:rFonts w:eastAsiaTheme="minorHAnsi"/>
          <w:sz w:val="22"/>
          <w:szCs w:val="22"/>
          <w:lang w:eastAsia="en-US"/>
        </w:rPr>
        <w:t xml:space="preserve"> телевидения, включая воздушные </w:t>
      </w:r>
      <w:r w:rsidRPr="00C73504">
        <w:rPr>
          <w:rFonts w:eastAsiaTheme="minorHAnsi"/>
          <w:sz w:val="22"/>
          <w:szCs w:val="22"/>
          <w:lang w:eastAsia="en-US"/>
        </w:rPr>
        <w:t>радиорелейные, надземные и подземные кабельные л</w:t>
      </w:r>
      <w:r>
        <w:rPr>
          <w:rFonts w:eastAsiaTheme="minorHAnsi"/>
          <w:sz w:val="22"/>
          <w:szCs w:val="22"/>
          <w:lang w:eastAsia="en-US"/>
        </w:rPr>
        <w:t xml:space="preserve">инии связи, линии радиофикации, </w:t>
      </w:r>
      <w:r w:rsidRPr="00C73504">
        <w:rPr>
          <w:rFonts w:eastAsiaTheme="minorHAnsi"/>
          <w:sz w:val="22"/>
          <w:szCs w:val="22"/>
          <w:lang w:eastAsia="en-US"/>
        </w:rPr>
        <w:t>антенные поля, усилительные пункты на кабельных линиях св</w:t>
      </w:r>
      <w:r>
        <w:rPr>
          <w:rFonts w:eastAsiaTheme="minorHAnsi"/>
          <w:sz w:val="22"/>
          <w:szCs w:val="22"/>
          <w:lang w:eastAsia="en-US"/>
        </w:rPr>
        <w:t xml:space="preserve">язи, инфраструктуру спутниковой </w:t>
      </w:r>
      <w:r w:rsidRPr="00C73504">
        <w:rPr>
          <w:rFonts w:eastAsiaTheme="minorHAnsi"/>
          <w:sz w:val="22"/>
          <w:szCs w:val="22"/>
          <w:lang w:eastAsia="en-US"/>
        </w:rPr>
        <w:t>связи и телерадиовещания, за исключением объектов связи, р</w:t>
      </w:r>
      <w:r>
        <w:rPr>
          <w:rFonts w:eastAsiaTheme="minorHAnsi"/>
          <w:sz w:val="22"/>
          <w:szCs w:val="22"/>
          <w:lang w:eastAsia="en-US"/>
        </w:rPr>
        <w:t xml:space="preserve">азмещение которых предусмотрено </w:t>
      </w:r>
      <w:r w:rsidRPr="00C73504">
        <w:rPr>
          <w:rFonts w:eastAsiaTheme="minorHAnsi"/>
          <w:sz w:val="22"/>
          <w:szCs w:val="22"/>
          <w:lang w:eastAsia="en-US"/>
        </w:rPr>
        <w:t>содержанием видов разрешенного использования с кодами 3.1.1, 3.2.3.</w:t>
      </w:r>
    </w:p>
    <w:p w:rsidR="00C73504" w:rsidRPr="00C73504" w:rsidRDefault="00C73504" w:rsidP="00C73504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C73504">
        <w:rPr>
          <w:rFonts w:eastAsiaTheme="minorHAnsi"/>
          <w:b/>
          <w:sz w:val="22"/>
          <w:szCs w:val="22"/>
          <w:lang w:eastAsia="en-US"/>
        </w:rPr>
        <w:t>Вспомогательные виды разрешенного использования: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>- код 2.7 – обслуживание жилой застройки: размещение объек</w:t>
      </w:r>
      <w:r>
        <w:rPr>
          <w:rFonts w:eastAsiaTheme="minorHAnsi"/>
          <w:sz w:val="22"/>
          <w:szCs w:val="22"/>
          <w:lang w:eastAsia="en-US"/>
        </w:rPr>
        <w:t xml:space="preserve">тов капитального строительства, </w:t>
      </w:r>
      <w:r w:rsidRPr="00C73504">
        <w:rPr>
          <w:rFonts w:eastAsiaTheme="minorHAnsi"/>
          <w:sz w:val="22"/>
          <w:szCs w:val="22"/>
          <w:lang w:eastAsia="en-US"/>
        </w:rPr>
        <w:t>размещение которых предусмотрено видами разр</w:t>
      </w:r>
      <w:r>
        <w:rPr>
          <w:rFonts w:eastAsiaTheme="minorHAnsi"/>
          <w:sz w:val="22"/>
          <w:szCs w:val="22"/>
          <w:lang w:eastAsia="en-US"/>
        </w:rPr>
        <w:t xml:space="preserve">ешенного использования с кодами </w:t>
      </w:r>
      <w:r w:rsidRPr="00C73504">
        <w:rPr>
          <w:rFonts w:eastAsiaTheme="minorHAnsi"/>
          <w:sz w:val="22"/>
          <w:szCs w:val="22"/>
          <w:lang w:eastAsia="en-US"/>
        </w:rPr>
        <w:t>3.1, 3.2, 3.3, 3.4, 3.4.1, 3.5.1, 3.6, 3.7, 3.10.1, 4.1, 4.3, 4.4, 4.6, 5</w:t>
      </w:r>
      <w:r>
        <w:rPr>
          <w:rFonts w:eastAsiaTheme="minorHAnsi"/>
          <w:sz w:val="22"/>
          <w:szCs w:val="22"/>
          <w:lang w:eastAsia="en-US"/>
        </w:rPr>
        <w:t xml:space="preserve">.1.2, 5.1.3, если их размещение </w:t>
      </w:r>
      <w:r w:rsidRPr="00C73504">
        <w:rPr>
          <w:rFonts w:eastAsiaTheme="minorHAnsi"/>
          <w:sz w:val="22"/>
          <w:szCs w:val="22"/>
          <w:lang w:eastAsia="en-US"/>
        </w:rPr>
        <w:t>необходимо для обслуживания жилой застройки, а также</w:t>
      </w:r>
      <w:r>
        <w:rPr>
          <w:rFonts w:eastAsiaTheme="minorHAnsi"/>
          <w:sz w:val="22"/>
          <w:szCs w:val="22"/>
          <w:lang w:eastAsia="en-US"/>
        </w:rPr>
        <w:t xml:space="preserve"> связано с проживанием граждан, </w:t>
      </w:r>
      <w:r w:rsidRPr="00C73504">
        <w:rPr>
          <w:rFonts w:eastAsiaTheme="minorHAnsi"/>
          <w:sz w:val="22"/>
          <w:szCs w:val="22"/>
          <w:lang w:eastAsia="en-US"/>
        </w:rPr>
        <w:t xml:space="preserve">не причиняет вреда окружающей среде и санитарному </w:t>
      </w:r>
      <w:r>
        <w:rPr>
          <w:rFonts w:eastAsiaTheme="minorHAnsi"/>
          <w:sz w:val="22"/>
          <w:szCs w:val="22"/>
          <w:lang w:eastAsia="en-US"/>
        </w:rPr>
        <w:t xml:space="preserve">благополучию, не нарушает права </w:t>
      </w:r>
      <w:r w:rsidRPr="00C73504">
        <w:rPr>
          <w:rFonts w:eastAsiaTheme="minorHAnsi"/>
          <w:sz w:val="22"/>
          <w:szCs w:val="22"/>
          <w:lang w:eastAsia="en-US"/>
        </w:rPr>
        <w:t>жителей, не требует установления санитарной зоны;</w:t>
      </w:r>
    </w:p>
    <w:p w:rsidR="00C73504" w:rsidRPr="00C73504" w:rsidRDefault="00C73504" w:rsidP="00C7350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C73504">
        <w:rPr>
          <w:rFonts w:eastAsiaTheme="minorHAnsi"/>
          <w:sz w:val="22"/>
          <w:szCs w:val="22"/>
          <w:lang w:eastAsia="en-US"/>
        </w:rPr>
        <w:t xml:space="preserve">- код 2.7.1– хранение автотранспорта: размещение отдельно </w:t>
      </w:r>
      <w:r>
        <w:rPr>
          <w:rFonts w:eastAsiaTheme="minorHAnsi"/>
          <w:sz w:val="22"/>
          <w:szCs w:val="22"/>
          <w:lang w:eastAsia="en-US"/>
        </w:rPr>
        <w:t xml:space="preserve">стоящих и пристроенных гаражей, </w:t>
      </w:r>
      <w:r w:rsidRPr="00C73504">
        <w:rPr>
          <w:rFonts w:eastAsiaTheme="minorHAnsi"/>
          <w:sz w:val="22"/>
          <w:szCs w:val="22"/>
          <w:lang w:eastAsia="en-US"/>
        </w:rPr>
        <w:t>в том числе подземных, предназначенных для хране</w:t>
      </w:r>
      <w:r>
        <w:rPr>
          <w:rFonts w:eastAsiaTheme="minorHAnsi"/>
          <w:sz w:val="22"/>
          <w:szCs w:val="22"/>
          <w:lang w:eastAsia="en-US"/>
        </w:rPr>
        <w:t xml:space="preserve">ния автотранспорта, в том числе </w:t>
      </w:r>
      <w:r w:rsidRPr="00C73504">
        <w:rPr>
          <w:rFonts w:eastAsiaTheme="minorHAnsi"/>
          <w:sz w:val="22"/>
          <w:szCs w:val="22"/>
          <w:lang w:eastAsia="en-US"/>
        </w:rPr>
        <w:t>с разделением на машино-места, за исключением гаражей, р</w:t>
      </w:r>
      <w:r>
        <w:rPr>
          <w:rFonts w:eastAsiaTheme="minorHAnsi"/>
          <w:sz w:val="22"/>
          <w:szCs w:val="22"/>
          <w:lang w:eastAsia="en-US"/>
        </w:rPr>
        <w:t xml:space="preserve">азмещение которых предусмотрено </w:t>
      </w:r>
      <w:r w:rsidRPr="00C73504">
        <w:rPr>
          <w:rFonts w:eastAsiaTheme="minorHAnsi"/>
          <w:sz w:val="22"/>
          <w:szCs w:val="22"/>
          <w:lang w:eastAsia="en-US"/>
        </w:rPr>
        <w:t>содержанием вида разрешенн</w:t>
      </w:r>
      <w:r>
        <w:rPr>
          <w:rFonts w:eastAsiaTheme="minorHAnsi"/>
          <w:sz w:val="22"/>
          <w:szCs w:val="22"/>
          <w:lang w:eastAsia="en-US"/>
        </w:rPr>
        <w:t>ого использования с кодом 4.9.</w:t>
      </w:r>
    </w:p>
    <w:p w:rsidR="00C73504" w:rsidRPr="009D35FA" w:rsidRDefault="00C73504" w:rsidP="00C73504">
      <w:pPr>
        <w:ind w:firstLine="709"/>
        <w:jc w:val="both"/>
        <w:rPr>
          <w:bCs/>
          <w:sz w:val="22"/>
          <w:szCs w:val="22"/>
        </w:rPr>
      </w:pPr>
    </w:p>
    <w:p w:rsidR="00C52E90" w:rsidRPr="000A7A4C" w:rsidRDefault="001B4E21" w:rsidP="00C52E90">
      <w:pPr>
        <w:ind w:firstLine="709"/>
        <w:jc w:val="both"/>
        <w:rPr>
          <w:b/>
          <w:sz w:val="22"/>
          <w:szCs w:val="22"/>
        </w:rPr>
      </w:pPr>
      <w:hyperlink r:id="rId17" w:anchor="dst100606" w:history="1">
        <w:r w:rsidR="00C52E90" w:rsidRPr="000A7A4C">
          <w:rPr>
            <w:b/>
            <w:sz w:val="22"/>
            <w:szCs w:val="22"/>
          </w:rPr>
          <w:t>Предельные</w:t>
        </w:r>
      </w:hyperlink>
      <w:r w:rsidR="00C52E90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52E90" w:rsidRPr="000A7A4C" w:rsidRDefault="00C52E90" w:rsidP="00C52E90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</w:t>
            </w:r>
          </w:p>
        </w:tc>
      </w:tr>
      <w:tr w:rsidR="00C52E90" w:rsidRPr="000A7A4C" w:rsidTr="005B449A">
        <w:trPr>
          <w:trHeight w:val="519"/>
        </w:trPr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C52E90" w:rsidRPr="000A7A4C" w:rsidRDefault="008B39FC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C52E90" w:rsidRPr="000A7A4C" w:rsidRDefault="00C52E90" w:rsidP="00C52E90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C52E90" w:rsidRPr="000A7A4C" w:rsidTr="005B449A">
        <w:tc>
          <w:tcPr>
            <w:tcW w:w="534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C52E90" w:rsidRPr="000A7A4C" w:rsidRDefault="00C52E90" w:rsidP="00C52E90">
      <w:pPr>
        <w:ind w:firstLine="709"/>
        <w:jc w:val="both"/>
        <w:rPr>
          <w:sz w:val="22"/>
          <w:szCs w:val="22"/>
        </w:rPr>
      </w:pPr>
    </w:p>
    <w:p w:rsidR="00C52E90" w:rsidRPr="000A7A4C" w:rsidRDefault="00C52E90" w:rsidP="00C52E90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-4-22-2-0</w:t>
      </w:r>
      <w:r w:rsidR="008B39FC">
        <w:rPr>
          <w:sz w:val="22"/>
          <w:szCs w:val="22"/>
        </w:rPr>
        <w:t>6</w:t>
      </w:r>
      <w:r>
        <w:rPr>
          <w:sz w:val="22"/>
          <w:szCs w:val="22"/>
        </w:rPr>
        <w:t>-2023-</w:t>
      </w:r>
      <w:r w:rsidR="008B39FC">
        <w:rPr>
          <w:sz w:val="22"/>
          <w:szCs w:val="22"/>
        </w:rPr>
        <w:t>544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</w:t>
      </w:r>
      <w:r w:rsidR="008B39FC">
        <w:rPr>
          <w:sz w:val="22"/>
          <w:szCs w:val="22"/>
        </w:rPr>
        <w:t>300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8B39FC">
        <w:rPr>
          <w:sz w:val="22"/>
          <w:szCs w:val="22"/>
        </w:rPr>
        <w:t>0801002:3182</w:t>
      </w:r>
      <w:r>
        <w:rPr>
          <w:sz w:val="22"/>
          <w:szCs w:val="22"/>
        </w:rPr>
        <w:t>.</w:t>
      </w:r>
    </w:p>
    <w:p w:rsidR="00C52E90" w:rsidRPr="000A7A4C" w:rsidRDefault="00C52E90" w:rsidP="00C52E90">
      <w:pPr>
        <w:ind w:firstLine="709"/>
        <w:jc w:val="both"/>
        <w:rPr>
          <w:sz w:val="22"/>
          <w:szCs w:val="22"/>
        </w:rPr>
      </w:pPr>
    </w:p>
    <w:p w:rsidR="00C52E90" w:rsidRPr="000A7A4C" w:rsidRDefault="00C52E90" w:rsidP="00C52E90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C52E90" w:rsidRPr="000A7A4C" w:rsidRDefault="00C52E90" w:rsidP="00C52E90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C52E90" w:rsidRPr="000A7A4C" w:rsidRDefault="00C52E90" w:rsidP="008B39FC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8B39FC">
              <w:rPr>
                <w:bCs/>
                <w:color w:val="333333"/>
                <w:sz w:val="18"/>
                <w:szCs w:val="18"/>
              </w:rPr>
              <w:t>Администрация Краснопольского сельского поселения №4831 от 31.05.2023</w:t>
            </w:r>
          </w:p>
        </w:tc>
        <w:tc>
          <w:tcPr>
            <w:tcW w:w="8502" w:type="dxa"/>
            <w:gridSpan w:val="5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C52E90" w:rsidRPr="000A7A4C" w:rsidRDefault="00C52E90" w:rsidP="008B39FC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8B39FC">
              <w:rPr>
                <w:bCs/>
                <w:color w:val="333333"/>
                <w:sz w:val="18"/>
                <w:szCs w:val="18"/>
              </w:rPr>
              <w:t>31.05.2023 №1473</w:t>
            </w:r>
          </w:p>
        </w:tc>
        <w:tc>
          <w:tcPr>
            <w:tcW w:w="8502" w:type="dxa"/>
            <w:gridSpan w:val="5"/>
          </w:tcPr>
          <w:p w:rsidR="00C52E90" w:rsidRPr="004F606B" w:rsidRDefault="00C52E90" w:rsidP="005B449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C52E90" w:rsidRPr="000A7A4C" w:rsidRDefault="00C52E90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8B39FC">
              <w:rPr>
                <w:bCs/>
                <w:color w:val="333333"/>
                <w:sz w:val="18"/>
                <w:szCs w:val="18"/>
              </w:rPr>
              <w:t>02.06.2023</w:t>
            </w:r>
          </w:p>
          <w:p w:rsidR="00C52E90" w:rsidRPr="000A7A4C" w:rsidRDefault="008B39FC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ЧЭ/ЦЭС/01/21/7511</w:t>
            </w:r>
          </w:p>
        </w:tc>
        <w:tc>
          <w:tcPr>
            <w:tcW w:w="8502" w:type="dxa"/>
            <w:gridSpan w:val="5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C52E90" w:rsidRDefault="00C52E90" w:rsidP="00C52E9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39FC" w:rsidRPr="008B39FC" w:rsidRDefault="008B39FC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9F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8B39FC">
        <w:rPr>
          <w:rFonts w:ascii="Times New Roman" w:hAnsi="Times New Roman" w:cs="Times New Roman"/>
          <w:sz w:val="22"/>
          <w:szCs w:val="22"/>
        </w:rPr>
        <w:t>250 523 (двести пятьдесят тысяч пятьсот двадцать три) рубля, что составляет 100% от кадастровой стоимости земельного участка;</w:t>
      </w:r>
    </w:p>
    <w:p w:rsidR="008B39FC" w:rsidRPr="008B39FC" w:rsidRDefault="008B39FC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9FC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8B39FC">
        <w:rPr>
          <w:rFonts w:ascii="Times New Roman" w:hAnsi="Times New Roman" w:cs="Times New Roman"/>
          <w:sz w:val="22"/>
          <w:szCs w:val="22"/>
        </w:rPr>
        <w:t>7 515 (семь тысяч пятьсот пятнадцать) рубль 69 копеек, установлен в пределах 3% начальной цены лота;</w:t>
      </w:r>
    </w:p>
    <w:p w:rsidR="008B39FC" w:rsidRDefault="008B39FC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9FC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8B39FC">
        <w:rPr>
          <w:rFonts w:ascii="Times New Roman" w:hAnsi="Times New Roman" w:cs="Times New Roman"/>
          <w:sz w:val="22"/>
          <w:szCs w:val="22"/>
        </w:rPr>
        <w:t>250 523 (двести пятьдесят тысяч пятьсот двадцать три) рубля, что составляет 100% от начальной цены лота.</w:t>
      </w:r>
    </w:p>
    <w:p w:rsidR="00C52E90" w:rsidRPr="00C52E90" w:rsidRDefault="00C52E90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2E90" w:rsidRPr="00C1044C" w:rsidRDefault="00C52E90" w:rsidP="00C52E9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52E90" w:rsidRPr="00C1044C" w:rsidRDefault="00C52E90" w:rsidP="00C52E90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60683E">
        <w:rPr>
          <w:sz w:val="22"/>
          <w:szCs w:val="22"/>
        </w:rPr>
        <w:t>ведения личного подсобного хозяйства.</w:t>
      </w:r>
    </w:p>
    <w:p w:rsidR="00C52E90" w:rsidRPr="00C1044C" w:rsidRDefault="00C52E90" w:rsidP="00C52E90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52E90" w:rsidRDefault="00C52E90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60683E" w:rsidRDefault="0060683E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683E" w:rsidRDefault="0060683E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4</w:t>
      </w:r>
      <w:r w:rsidRPr="00C57A9C">
        <w:rPr>
          <w:u w:val="single"/>
        </w:rPr>
        <w:t>:</w:t>
      </w:r>
    </w:p>
    <w:p w:rsidR="0060683E" w:rsidRPr="00C57A9C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60683E" w:rsidRPr="003A0C6B" w:rsidRDefault="0060683E" w:rsidP="0060683E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8B39FC">
        <w:rPr>
          <w:sz w:val="22"/>
          <w:szCs w:val="22"/>
        </w:rPr>
        <w:t>08.06</w:t>
      </w:r>
      <w:r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>№</w:t>
      </w:r>
      <w:r w:rsidR="008B39FC">
        <w:rPr>
          <w:sz w:val="22"/>
          <w:szCs w:val="22"/>
        </w:rPr>
        <w:t>48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 xml:space="preserve">1500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B39FC">
        <w:rPr>
          <w:sz w:val="22"/>
          <w:szCs w:val="22"/>
        </w:rPr>
        <w:t>с. Туктубаево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Pr="00C52E90">
        <w:rPr>
          <w:sz w:val="22"/>
          <w:szCs w:val="22"/>
        </w:rPr>
        <w:t xml:space="preserve">Для ведения личного подсобного </w:t>
      </w:r>
      <w:r w:rsidRPr="00C52E90">
        <w:rPr>
          <w:sz w:val="22"/>
          <w:szCs w:val="22"/>
        </w:rPr>
        <w:lastRenderedPageBreak/>
        <w:t>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60683E" w:rsidRPr="003A0C6B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1500 </w:t>
      </w:r>
      <w:r w:rsidRPr="003A0C6B">
        <w:rPr>
          <w:sz w:val="22"/>
          <w:szCs w:val="22"/>
        </w:rPr>
        <w:t>кв.м., с кадастровым номером: 74:19:</w:t>
      </w:r>
      <w:r w:rsidR="008B39FC">
        <w:rPr>
          <w:sz w:val="22"/>
          <w:szCs w:val="22"/>
        </w:rPr>
        <w:t>1402001:684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 w:rsidR="008B39FC">
        <w:rPr>
          <w:sz w:val="22"/>
          <w:szCs w:val="22"/>
        </w:rPr>
        <w:t>с. Туктубаево</w:t>
      </w:r>
      <w:r w:rsidRPr="00C52E9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60683E" w:rsidRPr="003A0C6B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C52E90">
        <w:rPr>
          <w:sz w:val="22"/>
          <w:szCs w:val="22"/>
        </w:rPr>
        <w:t>Для ведения личного подсобного хозяйства</w:t>
      </w:r>
    </w:p>
    <w:p w:rsidR="0060683E" w:rsidRPr="003A0C6B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60683E" w:rsidRP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Земельный участок </w:t>
      </w:r>
      <w:r>
        <w:rPr>
          <w:sz w:val="22"/>
          <w:szCs w:val="22"/>
        </w:rPr>
        <w:t>неделим, свободен от застройки.</w:t>
      </w:r>
    </w:p>
    <w:p w:rsidR="0060683E" w:rsidRPr="009D35FA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8B39FC" w:rsidRDefault="008B39FC" w:rsidP="008B39FC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>
        <w:rPr>
          <w:b/>
          <w:sz w:val="22"/>
          <w:szCs w:val="22"/>
        </w:rPr>
        <w:t>.</w:t>
      </w:r>
    </w:p>
    <w:p w:rsidR="008B39FC" w:rsidRPr="0097505B" w:rsidRDefault="008B39FC" w:rsidP="008B39F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8B39FC" w:rsidRDefault="008B39FC" w:rsidP="008B39FC">
      <w:pPr>
        <w:ind w:firstLine="709"/>
        <w:jc w:val="both"/>
        <w:rPr>
          <w:sz w:val="22"/>
          <w:szCs w:val="22"/>
        </w:rPr>
      </w:pPr>
    </w:p>
    <w:p w:rsidR="008B39FC" w:rsidRPr="003309F1" w:rsidRDefault="008B39FC" w:rsidP="008B39FC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Ж1</w:t>
      </w:r>
      <w:r w:rsidRPr="003309F1">
        <w:rPr>
          <w:sz w:val="22"/>
          <w:szCs w:val="22"/>
        </w:rPr>
        <w:t xml:space="preserve"> – зона застройки индивидуальн</w:t>
      </w:r>
      <w:r>
        <w:rPr>
          <w:sz w:val="22"/>
          <w:szCs w:val="22"/>
        </w:rPr>
        <w:t>ой жилой</w:t>
      </w:r>
      <w:r w:rsidRPr="003309F1">
        <w:rPr>
          <w:sz w:val="22"/>
          <w:szCs w:val="22"/>
        </w:rPr>
        <w:t xml:space="preserve"> </w:t>
      </w:r>
      <w:r>
        <w:rPr>
          <w:sz w:val="22"/>
          <w:szCs w:val="22"/>
        </w:rPr>
        <w:t>застройки</w:t>
      </w:r>
      <w:r w:rsidRPr="003309F1">
        <w:rPr>
          <w:sz w:val="22"/>
          <w:szCs w:val="22"/>
        </w:rPr>
        <w:t>. Установлен градостроительный регламент.</w:t>
      </w:r>
    </w:p>
    <w:p w:rsidR="008B39FC" w:rsidRPr="00592214" w:rsidRDefault="008B39FC" w:rsidP="008B39FC">
      <w:pPr>
        <w:spacing w:line="300" w:lineRule="auto"/>
        <w:rPr>
          <w:u w:val="single"/>
        </w:rPr>
      </w:pPr>
      <w:r w:rsidRPr="00592214">
        <w:rPr>
          <w:u w:val="single"/>
        </w:rPr>
        <w:t>Основные виды разрешенного использования:</w:t>
      </w:r>
    </w:p>
    <w:p w:rsidR="008B39FC" w:rsidRPr="00592214" w:rsidRDefault="008B39FC" w:rsidP="008B39FC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b/>
        </w:rPr>
      </w:pPr>
      <w:r w:rsidRPr="00592214">
        <w:t>малоэтажная жилая застройка (код – 2.1);</w:t>
      </w:r>
    </w:p>
    <w:p w:rsidR="008B39FC" w:rsidRPr="00592214" w:rsidRDefault="008B39FC" w:rsidP="008B39FC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для ведения личного подсобного хозяйства (код 2.2).</w:t>
      </w:r>
    </w:p>
    <w:p w:rsidR="008B39FC" w:rsidRPr="00592214" w:rsidRDefault="008B39FC" w:rsidP="008B39FC">
      <w:pPr>
        <w:spacing w:line="300" w:lineRule="auto"/>
        <w:rPr>
          <w:u w:val="single"/>
        </w:rPr>
      </w:pPr>
      <w:r w:rsidRPr="00592214">
        <w:rPr>
          <w:u w:val="single"/>
        </w:rPr>
        <w:t>Условно разрешенные виды использования:</w:t>
      </w:r>
    </w:p>
    <w:p w:rsidR="008B39FC" w:rsidRPr="00592214" w:rsidRDefault="008B39FC" w:rsidP="008B39FC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магазины (код – 4.4);</w:t>
      </w:r>
    </w:p>
    <w:p w:rsidR="008B39FC" w:rsidRPr="00592214" w:rsidRDefault="008B39FC" w:rsidP="008B39FC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религиозное использование (код – 3.7);</w:t>
      </w:r>
    </w:p>
    <w:p w:rsidR="008B39FC" w:rsidRPr="00592214" w:rsidRDefault="008B39FC" w:rsidP="008B39FC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обеспечение внутреннего правопорядка (код - 8.3);</w:t>
      </w:r>
    </w:p>
    <w:p w:rsidR="008B39FC" w:rsidRPr="00592214" w:rsidRDefault="008B39FC" w:rsidP="008B39FC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отдых (рекреация) (код 5.0);</w:t>
      </w:r>
    </w:p>
    <w:p w:rsidR="008B39FC" w:rsidRPr="00592214" w:rsidRDefault="008B39FC" w:rsidP="008B39FC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спорт (код – 5.1).</w:t>
      </w:r>
    </w:p>
    <w:p w:rsidR="008B39FC" w:rsidRPr="00592214" w:rsidRDefault="008B39FC" w:rsidP="008B39FC">
      <w:pPr>
        <w:spacing w:line="300" w:lineRule="auto"/>
        <w:rPr>
          <w:u w:val="single"/>
        </w:rPr>
      </w:pPr>
      <w:r w:rsidRPr="00592214">
        <w:rPr>
          <w:u w:val="single"/>
        </w:rPr>
        <w:t>Вспомогательные виды разрешенного использования:</w:t>
      </w:r>
    </w:p>
    <w:p w:rsidR="008B39FC" w:rsidRPr="00592214" w:rsidRDefault="008B39FC" w:rsidP="008B39FC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коммунальное обслуживание (код – 3.1);</w:t>
      </w:r>
    </w:p>
    <w:p w:rsidR="008B39FC" w:rsidRPr="00592214" w:rsidRDefault="008B39FC" w:rsidP="008B39FC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объекты гаражного назначения (код - 2.7.1);</w:t>
      </w:r>
    </w:p>
    <w:p w:rsidR="008B39FC" w:rsidRPr="0097505B" w:rsidRDefault="008B39FC" w:rsidP="008B39FC">
      <w:pPr>
        <w:widowControl/>
        <w:numPr>
          <w:ilvl w:val="0"/>
          <w:numId w:val="27"/>
        </w:numPr>
        <w:spacing w:line="300" w:lineRule="auto"/>
        <w:ind w:left="0" w:firstLine="426"/>
        <w:jc w:val="both"/>
      </w:pPr>
      <w:r w:rsidRPr="00592214">
        <w:t xml:space="preserve">обслуживание автотранспорта (код - 4.9) </w:t>
      </w:r>
    </w:p>
    <w:p w:rsidR="008B39FC" w:rsidRPr="009D35FA" w:rsidRDefault="008B39FC" w:rsidP="008B39FC">
      <w:pPr>
        <w:ind w:firstLine="709"/>
        <w:jc w:val="both"/>
        <w:rPr>
          <w:bCs/>
          <w:sz w:val="22"/>
          <w:szCs w:val="22"/>
        </w:rPr>
      </w:pPr>
    </w:p>
    <w:p w:rsidR="008B39FC" w:rsidRDefault="008B39FC" w:rsidP="008B39FC">
      <w:pPr>
        <w:ind w:firstLine="709"/>
        <w:jc w:val="both"/>
        <w:rPr>
          <w:b/>
          <w:sz w:val="22"/>
          <w:szCs w:val="22"/>
        </w:rPr>
      </w:pPr>
      <w:hyperlink r:id="rId19" w:anchor="dst100606" w:history="1">
        <w:r w:rsidRPr="000A7A4C">
          <w:rPr>
            <w:b/>
            <w:sz w:val="22"/>
            <w:szCs w:val="22"/>
          </w:rPr>
          <w:t>Предельные</w:t>
        </w:r>
      </w:hyperlink>
      <w:r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</w:t>
      </w:r>
      <w:r>
        <w:rPr>
          <w:b/>
          <w:sz w:val="22"/>
          <w:szCs w:val="22"/>
        </w:rPr>
        <w:t>тов капитального строительства:</w:t>
      </w:r>
    </w:p>
    <w:p w:rsidR="008B39FC" w:rsidRPr="000A7A4C" w:rsidRDefault="008B39FC" w:rsidP="008B39F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8B39FC" w:rsidRPr="008B39FC" w:rsidTr="0026238D">
        <w:tc>
          <w:tcPr>
            <w:tcW w:w="9180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 xml:space="preserve">Параметр </w:t>
            </w:r>
          </w:p>
        </w:tc>
        <w:tc>
          <w:tcPr>
            <w:tcW w:w="1242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Значение</w:t>
            </w:r>
          </w:p>
        </w:tc>
      </w:tr>
      <w:tr w:rsidR="008B39FC" w:rsidRPr="008B39FC" w:rsidTr="0026238D">
        <w:tc>
          <w:tcPr>
            <w:tcW w:w="9180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0,06</w:t>
            </w:r>
          </w:p>
        </w:tc>
      </w:tr>
      <w:tr w:rsidR="008B39FC" w:rsidRPr="008B39FC" w:rsidTr="0026238D">
        <w:tc>
          <w:tcPr>
            <w:tcW w:w="9180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0,15</w:t>
            </w:r>
          </w:p>
        </w:tc>
      </w:tr>
      <w:tr w:rsidR="008B39FC" w:rsidRPr="008B39FC" w:rsidTr="0026238D">
        <w:trPr>
          <w:trHeight w:val="519"/>
        </w:trPr>
        <w:tc>
          <w:tcPr>
            <w:tcW w:w="9180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3</w:t>
            </w:r>
          </w:p>
        </w:tc>
      </w:tr>
      <w:tr w:rsidR="008B39FC" w:rsidRPr="008B39FC" w:rsidTr="0026238D">
        <w:tc>
          <w:tcPr>
            <w:tcW w:w="9180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Предельная этажность, эт.</w:t>
            </w:r>
          </w:p>
        </w:tc>
        <w:tc>
          <w:tcPr>
            <w:tcW w:w="1242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2</w:t>
            </w:r>
          </w:p>
        </w:tc>
      </w:tr>
      <w:tr w:rsidR="008B39FC" w:rsidRPr="008B39FC" w:rsidTr="0026238D">
        <w:tc>
          <w:tcPr>
            <w:tcW w:w="9180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30</w:t>
            </w:r>
          </w:p>
        </w:tc>
      </w:tr>
      <w:tr w:rsidR="008B39FC" w:rsidRPr="008B39FC" w:rsidTr="0026238D">
        <w:tc>
          <w:tcPr>
            <w:tcW w:w="9180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8B39FC" w:rsidRPr="008B39FC" w:rsidRDefault="008B39FC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-</w:t>
            </w:r>
          </w:p>
        </w:tc>
      </w:tr>
    </w:tbl>
    <w:p w:rsidR="008B39FC" w:rsidRPr="000A7A4C" w:rsidRDefault="008B39FC" w:rsidP="008B39F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8B39FC" w:rsidRPr="000A7A4C" w:rsidTr="0026238D">
        <w:tc>
          <w:tcPr>
            <w:tcW w:w="534" w:type="dxa"/>
          </w:tcPr>
          <w:p w:rsidR="008B39FC" w:rsidRPr="000A7A4C" w:rsidRDefault="008B39FC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8B39FC" w:rsidRPr="000A7A4C" w:rsidRDefault="008B39FC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8B39FC" w:rsidRPr="000A7A4C" w:rsidRDefault="008B39FC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</w:p>
    <w:p w:rsidR="0060683E" w:rsidRDefault="0060683E" w:rsidP="0060683E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-4-22-2-0</w:t>
      </w:r>
      <w:r w:rsidR="008B39FC">
        <w:rPr>
          <w:sz w:val="22"/>
          <w:szCs w:val="22"/>
        </w:rPr>
        <w:t>1</w:t>
      </w:r>
      <w:r>
        <w:rPr>
          <w:sz w:val="22"/>
          <w:szCs w:val="22"/>
        </w:rPr>
        <w:t>-2023-</w:t>
      </w:r>
      <w:r w:rsidR="008B39FC">
        <w:rPr>
          <w:sz w:val="22"/>
          <w:szCs w:val="22"/>
        </w:rPr>
        <w:t>106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</w:t>
      </w:r>
      <w:r w:rsidR="008B39FC">
        <w:rPr>
          <w:sz w:val="22"/>
          <w:szCs w:val="22"/>
        </w:rPr>
        <w:t>500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8B39FC">
        <w:rPr>
          <w:sz w:val="22"/>
          <w:szCs w:val="22"/>
        </w:rPr>
        <w:t>1402001:684</w:t>
      </w:r>
      <w:r>
        <w:rPr>
          <w:sz w:val="22"/>
          <w:szCs w:val="22"/>
        </w:rPr>
        <w:t>.</w:t>
      </w:r>
    </w:p>
    <w:p w:rsidR="008B39FC" w:rsidRDefault="008B39FC" w:rsidP="0060683E">
      <w:pPr>
        <w:ind w:firstLine="709"/>
        <w:jc w:val="both"/>
        <w:rPr>
          <w:sz w:val="22"/>
          <w:szCs w:val="22"/>
        </w:rPr>
      </w:pPr>
    </w:p>
    <w:p w:rsidR="008B39FC" w:rsidRPr="000A7A4C" w:rsidRDefault="008B39FC" w:rsidP="0060683E">
      <w:pPr>
        <w:ind w:firstLine="709"/>
        <w:jc w:val="both"/>
        <w:rPr>
          <w:sz w:val="22"/>
          <w:szCs w:val="22"/>
        </w:rPr>
      </w:pPr>
    </w:p>
    <w:p w:rsidR="0060683E" w:rsidRPr="000A7A4C" w:rsidRDefault="0060683E" w:rsidP="0060683E">
      <w:pPr>
        <w:ind w:firstLine="709"/>
        <w:jc w:val="both"/>
        <w:rPr>
          <w:sz w:val="22"/>
          <w:szCs w:val="22"/>
        </w:rPr>
      </w:pPr>
    </w:p>
    <w:p w:rsidR="0060683E" w:rsidRPr="000A7A4C" w:rsidRDefault="0060683E" w:rsidP="0060683E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lastRenderedPageBreak/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60683E" w:rsidRPr="000A7A4C" w:rsidRDefault="0060683E" w:rsidP="0060683E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60683E" w:rsidRPr="000A7A4C" w:rsidRDefault="0060683E" w:rsidP="008B39FC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8B39FC">
              <w:rPr>
                <w:bCs/>
                <w:color w:val="333333"/>
                <w:sz w:val="18"/>
                <w:szCs w:val="18"/>
              </w:rPr>
              <w:t>ООО «ЖЭК»</w:t>
            </w:r>
            <w:r>
              <w:rPr>
                <w:bCs/>
                <w:color w:val="333333"/>
                <w:sz w:val="18"/>
                <w:szCs w:val="18"/>
              </w:rPr>
              <w:t xml:space="preserve"> №</w:t>
            </w:r>
            <w:r w:rsidR="008B39FC">
              <w:rPr>
                <w:bCs/>
                <w:color w:val="333333"/>
                <w:sz w:val="18"/>
                <w:szCs w:val="18"/>
              </w:rPr>
              <w:t>42</w:t>
            </w:r>
            <w:r>
              <w:rPr>
                <w:bCs/>
                <w:color w:val="333333"/>
                <w:sz w:val="18"/>
                <w:szCs w:val="18"/>
              </w:rPr>
              <w:t xml:space="preserve"> от </w:t>
            </w:r>
            <w:r w:rsidR="008B39FC">
              <w:rPr>
                <w:bCs/>
                <w:color w:val="333333"/>
                <w:sz w:val="18"/>
                <w:szCs w:val="18"/>
              </w:rPr>
              <w:t>15.05.2023</w:t>
            </w:r>
          </w:p>
        </w:tc>
        <w:tc>
          <w:tcPr>
            <w:tcW w:w="8502" w:type="dxa"/>
            <w:gridSpan w:val="5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16.01.2023 №122</w:t>
            </w:r>
          </w:p>
        </w:tc>
        <w:tc>
          <w:tcPr>
            <w:tcW w:w="8502" w:type="dxa"/>
            <w:gridSpan w:val="5"/>
          </w:tcPr>
          <w:p w:rsidR="0060683E" w:rsidRPr="004F606B" w:rsidRDefault="0060683E" w:rsidP="005B449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60683E" w:rsidRPr="000A7A4C" w:rsidRDefault="0060683E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60683E" w:rsidRPr="000A7A4C" w:rsidRDefault="0060683E" w:rsidP="008B39FC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8B39FC">
              <w:rPr>
                <w:bCs/>
                <w:color w:val="333333"/>
                <w:sz w:val="18"/>
                <w:szCs w:val="18"/>
              </w:rPr>
              <w:t>885</w:t>
            </w:r>
          </w:p>
        </w:tc>
        <w:tc>
          <w:tcPr>
            <w:tcW w:w="8502" w:type="dxa"/>
            <w:gridSpan w:val="5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39FC" w:rsidRPr="008B39FC" w:rsidRDefault="008B39FC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9FC">
        <w:rPr>
          <w:rFonts w:ascii="Times New Roman" w:hAnsi="Times New Roman" w:cs="Times New Roman"/>
          <w:b/>
          <w:sz w:val="22"/>
          <w:szCs w:val="22"/>
        </w:rPr>
        <w:t>Начальная цена лота (цена продажи земельного участка) –</w:t>
      </w:r>
      <w:r w:rsidRPr="008B39FC">
        <w:rPr>
          <w:rFonts w:ascii="Times New Roman" w:hAnsi="Times New Roman" w:cs="Times New Roman"/>
          <w:sz w:val="22"/>
          <w:szCs w:val="22"/>
        </w:rPr>
        <w:t xml:space="preserve"> 280 695 (двести восемьдесят тысяч шестьсот девяносто пять) рублей, что составляет 100% от кадастровой стоимости земельного участка;</w:t>
      </w:r>
    </w:p>
    <w:p w:rsidR="008B39FC" w:rsidRPr="008B39FC" w:rsidRDefault="008B39FC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9FC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8B39FC">
        <w:rPr>
          <w:rFonts w:ascii="Times New Roman" w:hAnsi="Times New Roman" w:cs="Times New Roman"/>
          <w:sz w:val="22"/>
          <w:szCs w:val="22"/>
        </w:rPr>
        <w:t>8 420 (восемь тысяч четыреста двадцать) рублей 85 копеек, установлен в пределах 3% начальной цены лота;</w:t>
      </w:r>
    </w:p>
    <w:p w:rsidR="008B39FC" w:rsidRDefault="008B39FC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9FC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8B39FC">
        <w:rPr>
          <w:rFonts w:ascii="Times New Roman" w:hAnsi="Times New Roman" w:cs="Times New Roman"/>
          <w:sz w:val="22"/>
          <w:szCs w:val="22"/>
        </w:rPr>
        <w:t>280 695 (двести восемьдесят тысяч шестьсот девяносто пять) рублей, что составляет 100% от начальной цены лота.</w:t>
      </w:r>
    </w:p>
    <w:p w:rsidR="0060683E" w:rsidRPr="00C52E90" w:rsidRDefault="0060683E" w:rsidP="008B39F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0683E" w:rsidRPr="00C1044C" w:rsidRDefault="0060683E" w:rsidP="0060683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60683E" w:rsidRPr="00C1044C" w:rsidRDefault="0060683E" w:rsidP="0060683E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личного подсобного хозяйства.</w:t>
      </w:r>
    </w:p>
    <w:p w:rsidR="0060683E" w:rsidRPr="00C1044C" w:rsidRDefault="0060683E" w:rsidP="0060683E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60683E" w:rsidRDefault="0060683E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7D4422" w:rsidRDefault="007D4422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3221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5</w:t>
      </w:r>
      <w:r w:rsidRPr="00C57A9C">
        <w:rPr>
          <w:u w:val="single"/>
        </w:rPr>
        <w:t>:</w:t>
      </w:r>
    </w:p>
    <w:p w:rsidR="00B3221A" w:rsidRPr="00C57A9C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B3221A" w:rsidRPr="003A0C6B" w:rsidRDefault="00B3221A" w:rsidP="00B3221A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8B39FC">
        <w:rPr>
          <w:sz w:val="22"/>
          <w:szCs w:val="22"/>
        </w:rPr>
        <w:t>08.06</w:t>
      </w:r>
      <w:r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>№</w:t>
      </w:r>
      <w:r w:rsidR="008B39FC">
        <w:rPr>
          <w:sz w:val="22"/>
          <w:szCs w:val="22"/>
        </w:rPr>
        <w:t>49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9457B6">
        <w:rPr>
          <w:sz w:val="22"/>
          <w:szCs w:val="22"/>
        </w:rPr>
        <w:t>1216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457B6">
        <w:rPr>
          <w:sz w:val="22"/>
          <w:szCs w:val="22"/>
        </w:rPr>
        <w:t>д. Алишева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Pr="00C52E90">
        <w:rPr>
          <w:sz w:val="22"/>
          <w:szCs w:val="22"/>
        </w:rPr>
        <w:t xml:space="preserve">Для </w:t>
      </w:r>
      <w:r w:rsidR="009457B6"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B3221A" w:rsidRPr="003A0C6B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9457B6">
        <w:rPr>
          <w:sz w:val="22"/>
          <w:szCs w:val="22"/>
        </w:rPr>
        <w:t>1216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9457B6">
        <w:rPr>
          <w:sz w:val="22"/>
          <w:szCs w:val="22"/>
        </w:rPr>
        <w:t>1405001:354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 w:rsidR="009457B6">
        <w:rPr>
          <w:sz w:val="22"/>
          <w:szCs w:val="22"/>
        </w:rPr>
        <w:t>д. Алишева</w:t>
      </w:r>
      <w:r w:rsidRPr="00C52E90">
        <w:rPr>
          <w:sz w:val="22"/>
          <w:szCs w:val="22"/>
        </w:rPr>
        <w:t xml:space="preserve">, </w:t>
      </w:r>
      <w:r w:rsidRPr="003A0C6B">
        <w:rPr>
          <w:sz w:val="22"/>
          <w:szCs w:val="22"/>
        </w:rPr>
        <w:t>(далее - земельный участок).</w:t>
      </w:r>
    </w:p>
    <w:p w:rsidR="00B3221A" w:rsidRPr="003A0C6B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B3221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C52E90">
        <w:rPr>
          <w:sz w:val="22"/>
          <w:szCs w:val="22"/>
        </w:rPr>
        <w:t xml:space="preserve">Для </w:t>
      </w:r>
      <w:r w:rsidR="009457B6">
        <w:rPr>
          <w:sz w:val="22"/>
          <w:szCs w:val="22"/>
        </w:rPr>
        <w:t>ведения личного подсобного хозяйства.</w:t>
      </w:r>
    </w:p>
    <w:p w:rsidR="00B3221A" w:rsidRPr="003A0C6B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B3221A" w:rsidRPr="0060683E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Земельный участок </w:t>
      </w:r>
      <w:r>
        <w:rPr>
          <w:sz w:val="22"/>
          <w:szCs w:val="22"/>
        </w:rPr>
        <w:t>неделим, свободен от застройки.</w:t>
      </w:r>
    </w:p>
    <w:p w:rsidR="00B3221A" w:rsidRPr="009D35F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9457B6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>
        <w:rPr>
          <w:b/>
          <w:sz w:val="22"/>
          <w:szCs w:val="22"/>
        </w:rPr>
        <w:t>.</w:t>
      </w:r>
    </w:p>
    <w:p w:rsidR="009457B6" w:rsidRPr="0097505B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 xml:space="preserve"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</w:t>
      </w:r>
      <w:r w:rsidRPr="0097505B">
        <w:rPr>
          <w:sz w:val="22"/>
          <w:szCs w:val="22"/>
        </w:rPr>
        <w:lastRenderedPageBreak/>
        <w:t>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9457B6" w:rsidRDefault="009457B6" w:rsidP="009457B6">
      <w:pPr>
        <w:ind w:firstLine="709"/>
        <w:jc w:val="both"/>
        <w:rPr>
          <w:sz w:val="22"/>
          <w:szCs w:val="22"/>
        </w:rPr>
      </w:pPr>
    </w:p>
    <w:p w:rsidR="009457B6" w:rsidRPr="003309F1" w:rsidRDefault="009457B6" w:rsidP="009457B6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Ж1</w:t>
      </w:r>
      <w:r w:rsidRPr="003309F1">
        <w:rPr>
          <w:sz w:val="22"/>
          <w:szCs w:val="22"/>
        </w:rPr>
        <w:t xml:space="preserve"> – зона застройки индивидуальн</w:t>
      </w:r>
      <w:r>
        <w:rPr>
          <w:sz w:val="22"/>
          <w:szCs w:val="22"/>
        </w:rPr>
        <w:t>ой жилой</w:t>
      </w:r>
      <w:r w:rsidRPr="003309F1">
        <w:rPr>
          <w:sz w:val="22"/>
          <w:szCs w:val="22"/>
        </w:rPr>
        <w:t xml:space="preserve"> </w:t>
      </w:r>
      <w:r>
        <w:rPr>
          <w:sz w:val="22"/>
          <w:szCs w:val="22"/>
        </w:rPr>
        <w:t>застройки</w:t>
      </w:r>
      <w:r w:rsidRPr="003309F1">
        <w:rPr>
          <w:sz w:val="22"/>
          <w:szCs w:val="22"/>
        </w:rPr>
        <w:t>. Установлен градостроительный регламент.</w:t>
      </w:r>
    </w:p>
    <w:p w:rsidR="009457B6" w:rsidRPr="00592214" w:rsidRDefault="009457B6" w:rsidP="009457B6">
      <w:pPr>
        <w:spacing w:line="300" w:lineRule="auto"/>
        <w:rPr>
          <w:u w:val="single"/>
        </w:rPr>
      </w:pPr>
      <w:r w:rsidRPr="00592214">
        <w:rPr>
          <w:u w:val="single"/>
        </w:rPr>
        <w:t>Основные виды разрешенного использования:</w:t>
      </w:r>
    </w:p>
    <w:p w:rsidR="009457B6" w:rsidRPr="00592214" w:rsidRDefault="009457B6" w:rsidP="009457B6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b/>
        </w:rPr>
      </w:pPr>
      <w:r w:rsidRPr="00592214">
        <w:t>малоэтажная жилая застройка (код – 2.1);</w:t>
      </w:r>
    </w:p>
    <w:p w:rsidR="009457B6" w:rsidRPr="00592214" w:rsidRDefault="009457B6" w:rsidP="009457B6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для ведения личного подсобного хозяйства (код 2.2).</w:t>
      </w:r>
    </w:p>
    <w:p w:rsidR="009457B6" w:rsidRPr="00592214" w:rsidRDefault="009457B6" w:rsidP="009457B6">
      <w:pPr>
        <w:spacing w:line="300" w:lineRule="auto"/>
        <w:rPr>
          <w:u w:val="single"/>
        </w:rPr>
      </w:pPr>
      <w:r w:rsidRPr="00592214">
        <w:rPr>
          <w:u w:val="single"/>
        </w:rPr>
        <w:t>Условно разрешенные виды использования: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магазины (код – 4.4);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религиозное использование (код – 3.7);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обеспечение внутреннего правопорядка (код - 8.3);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отдых (рекреация) (код 5.0);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спорт (код – 5.1).</w:t>
      </w:r>
    </w:p>
    <w:p w:rsidR="009457B6" w:rsidRPr="00592214" w:rsidRDefault="009457B6" w:rsidP="009457B6">
      <w:pPr>
        <w:spacing w:line="300" w:lineRule="auto"/>
        <w:rPr>
          <w:u w:val="single"/>
        </w:rPr>
      </w:pPr>
      <w:r w:rsidRPr="00592214">
        <w:rPr>
          <w:u w:val="single"/>
        </w:rPr>
        <w:t>Вспомогательные виды разрешенного использования:</w:t>
      </w:r>
    </w:p>
    <w:p w:rsidR="009457B6" w:rsidRPr="00592214" w:rsidRDefault="009457B6" w:rsidP="009457B6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коммунальное обслуживание (код – 3.1);</w:t>
      </w:r>
    </w:p>
    <w:p w:rsidR="009457B6" w:rsidRPr="00592214" w:rsidRDefault="009457B6" w:rsidP="009457B6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объекты гаражного назначения (код - 2.7.1);</w:t>
      </w:r>
    </w:p>
    <w:p w:rsidR="009457B6" w:rsidRPr="0097505B" w:rsidRDefault="009457B6" w:rsidP="009457B6">
      <w:pPr>
        <w:widowControl/>
        <w:numPr>
          <w:ilvl w:val="0"/>
          <w:numId w:val="27"/>
        </w:numPr>
        <w:spacing w:line="300" w:lineRule="auto"/>
        <w:ind w:left="0" w:firstLine="426"/>
        <w:jc w:val="both"/>
      </w:pPr>
      <w:r w:rsidRPr="00592214">
        <w:t xml:space="preserve">обслуживание автотранспорта (код - 4.9) </w:t>
      </w:r>
    </w:p>
    <w:p w:rsidR="009457B6" w:rsidRPr="009D35FA" w:rsidRDefault="009457B6" w:rsidP="009457B6">
      <w:pPr>
        <w:ind w:firstLine="709"/>
        <w:jc w:val="both"/>
        <w:rPr>
          <w:bCs/>
          <w:sz w:val="22"/>
          <w:szCs w:val="22"/>
        </w:rPr>
      </w:pPr>
    </w:p>
    <w:p w:rsidR="009457B6" w:rsidRDefault="009457B6" w:rsidP="009457B6">
      <w:pPr>
        <w:ind w:firstLine="709"/>
        <w:jc w:val="both"/>
        <w:rPr>
          <w:b/>
          <w:sz w:val="22"/>
          <w:szCs w:val="22"/>
        </w:rPr>
      </w:pPr>
      <w:hyperlink r:id="rId21" w:anchor="dst100606" w:history="1">
        <w:r w:rsidRPr="000A7A4C">
          <w:rPr>
            <w:b/>
            <w:sz w:val="22"/>
            <w:szCs w:val="22"/>
          </w:rPr>
          <w:t>Предельные</w:t>
        </w:r>
      </w:hyperlink>
      <w:r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</w:t>
      </w:r>
      <w:r>
        <w:rPr>
          <w:b/>
          <w:sz w:val="22"/>
          <w:szCs w:val="22"/>
        </w:rPr>
        <w:t>тов капитального строительства:</w:t>
      </w:r>
    </w:p>
    <w:p w:rsidR="009457B6" w:rsidRPr="000A7A4C" w:rsidRDefault="009457B6" w:rsidP="009457B6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 xml:space="preserve">Параметр 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Значение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0,06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0,15</w:t>
            </w:r>
          </w:p>
        </w:tc>
      </w:tr>
      <w:tr w:rsidR="009457B6" w:rsidRPr="008B39FC" w:rsidTr="0026238D">
        <w:trPr>
          <w:trHeight w:val="519"/>
        </w:trPr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3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Предельная этажность, эт.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2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30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-</w:t>
            </w:r>
          </w:p>
        </w:tc>
      </w:tr>
    </w:tbl>
    <w:p w:rsidR="009457B6" w:rsidRPr="000A7A4C" w:rsidRDefault="009457B6" w:rsidP="009457B6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9457B6" w:rsidRPr="000A7A4C" w:rsidTr="0026238D">
        <w:tc>
          <w:tcPr>
            <w:tcW w:w="534" w:type="dxa"/>
          </w:tcPr>
          <w:p w:rsidR="009457B6" w:rsidRPr="000A7A4C" w:rsidRDefault="009457B6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9457B6" w:rsidRPr="000A7A4C" w:rsidRDefault="009457B6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9457B6" w:rsidRPr="000A7A4C" w:rsidRDefault="009457B6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B3221A" w:rsidRPr="000A7A4C" w:rsidRDefault="00B3221A" w:rsidP="00B3221A">
      <w:pPr>
        <w:ind w:firstLine="709"/>
        <w:jc w:val="both"/>
        <w:rPr>
          <w:sz w:val="22"/>
          <w:szCs w:val="22"/>
        </w:rPr>
      </w:pPr>
    </w:p>
    <w:p w:rsidR="00B3221A" w:rsidRPr="000A7A4C" w:rsidRDefault="00B3221A" w:rsidP="00B3221A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-4-22-2-0</w:t>
      </w:r>
      <w:r w:rsidR="009457B6">
        <w:rPr>
          <w:sz w:val="22"/>
          <w:szCs w:val="22"/>
        </w:rPr>
        <w:t>1</w:t>
      </w:r>
      <w:r>
        <w:rPr>
          <w:sz w:val="22"/>
          <w:szCs w:val="22"/>
        </w:rPr>
        <w:t>-2023-</w:t>
      </w:r>
      <w:r w:rsidR="009457B6">
        <w:rPr>
          <w:sz w:val="22"/>
          <w:szCs w:val="22"/>
        </w:rPr>
        <w:t>126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9457B6">
        <w:rPr>
          <w:sz w:val="22"/>
          <w:szCs w:val="22"/>
        </w:rPr>
        <w:t xml:space="preserve">1216 </w:t>
      </w:r>
      <w:r w:rsidRPr="000A7A4C">
        <w:rPr>
          <w:sz w:val="22"/>
          <w:szCs w:val="22"/>
        </w:rPr>
        <w:t>кв.м., с кадастровым номером 74:19:</w:t>
      </w:r>
      <w:r w:rsidR="009457B6">
        <w:rPr>
          <w:sz w:val="22"/>
          <w:szCs w:val="22"/>
        </w:rPr>
        <w:t>1405001:354</w:t>
      </w:r>
      <w:r>
        <w:rPr>
          <w:sz w:val="22"/>
          <w:szCs w:val="22"/>
        </w:rPr>
        <w:t>.</w:t>
      </w:r>
    </w:p>
    <w:p w:rsidR="00B3221A" w:rsidRPr="000A7A4C" w:rsidRDefault="00B3221A" w:rsidP="00B3221A">
      <w:pPr>
        <w:ind w:firstLine="709"/>
        <w:jc w:val="both"/>
        <w:rPr>
          <w:sz w:val="22"/>
          <w:szCs w:val="22"/>
        </w:rPr>
      </w:pPr>
    </w:p>
    <w:p w:rsidR="00B3221A" w:rsidRPr="000A7A4C" w:rsidRDefault="00B3221A" w:rsidP="00B3221A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B3221A" w:rsidRPr="000A7A4C" w:rsidRDefault="00B3221A" w:rsidP="00B3221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B3221A" w:rsidRPr="000A7A4C" w:rsidRDefault="00B3221A" w:rsidP="009457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9457B6">
              <w:rPr>
                <w:bCs/>
                <w:color w:val="333333"/>
                <w:sz w:val="18"/>
                <w:szCs w:val="18"/>
              </w:rPr>
              <w:t>ООО «ЖЭК» №42 от 15.05.2023</w:t>
            </w:r>
          </w:p>
        </w:tc>
        <w:tc>
          <w:tcPr>
            <w:tcW w:w="8502" w:type="dxa"/>
            <w:gridSpan w:val="5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B3221A" w:rsidRPr="000A7A4C" w:rsidRDefault="00B3221A" w:rsidP="009457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9457B6">
              <w:rPr>
                <w:bCs/>
                <w:color w:val="333333"/>
                <w:sz w:val="18"/>
                <w:szCs w:val="18"/>
              </w:rPr>
              <w:t>21.02.2023 №512</w:t>
            </w:r>
          </w:p>
        </w:tc>
        <w:tc>
          <w:tcPr>
            <w:tcW w:w="8502" w:type="dxa"/>
            <w:gridSpan w:val="5"/>
          </w:tcPr>
          <w:p w:rsidR="00B3221A" w:rsidRPr="004F606B" w:rsidRDefault="00B3221A" w:rsidP="009457B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</w:t>
            </w:r>
            <w:r w:rsidR="009457B6">
              <w:rPr>
                <w:rStyle w:val="a3"/>
                <w:b w:val="0"/>
                <w:color w:val="333333"/>
                <w:sz w:val="18"/>
                <w:szCs w:val="18"/>
              </w:rPr>
              <w:t>ют.</w:t>
            </w:r>
          </w:p>
        </w:tc>
      </w:tr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lastRenderedPageBreak/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B3221A" w:rsidRPr="000A7A4C" w:rsidRDefault="00B3221A" w:rsidP="00B3221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9457B6"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B3221A" w:rsidRPr="000A7A4C" w:rsidRDefault="00B3221A" w:rsidP="009457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9457B6">
              <w:rPr>
                <w:bCs/>
                <w:color w:val="333333"/>
                <w:sz w:val="18"/>
                <w:szCs w:val="18"/>
              </w:rPr>
              <w:t>885</w:t>
            </w:r>
          </w:p>
        </w:tc>
        <w:tc>
          <w:tcPr>
            <w:tcW w:w="8502" w:type="dxa"/>
            <w:gridSpan w:val="5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B3221A" w:rsidRDefault="00B3221A" w:rsidP="00B3221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57B6" w:rsidRPr="009457B6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57B6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9457B6">
        <w:rPr>
          <w:rFonts w:ascii="Times New Roman" w:hAnsi="Times New Roman" w:cs="Times New Roman"/>
          <w:sz w:val="22"/>
          <w:szCs w:val="22"/>
        </w:rPr>
        <w:t>249 121 (двести сорок девять тысяч сто двадцать один) рубль 92 копеек, что составляет 100% от кадастровой стоимости земельного участка;</w:t>
      </w:r>
    </w:p>
    <w:p w:rsidR="009457B6" w:rsidRPr="009457B6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57B6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9457B6">
        <w:rPr>
          <w:rFonts w:ascii="Times New Roman" w:hAnsi="Times New Roman" w:cs="Times New Roman"/>
          <w:sz w:val="22"/>
          <w:szCs w:val="22"/>
        </w:rPr>
        <w:t>7 473 (семь тысяч четыреста семьдесят три) рубля 65 копеек, установлен в пределах 3% начальной цены лота;</w:t>
      </w:r>
    </w:p>
    <w:p w:rsidR="009457B6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57B6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9457B6">
        <w:rPr>
          <w:rFonts w:ascii="Times New Roman" w:hAnsi="Times New Roman" w:cs="Times New Roman"/>
          <w:sz w:val="22"/>
          <w:szCs w:val="22"/>
        </w:rPr>
        <w:t>249 121 (двести сорок девять тысяч сто двадцать один) рубль 92 копеек, что составляет 100% от начальной цены лота.</w:t>
      </w:r>
    </w:p>
    <w:p w:rsidR="00B3221A" w:rsidRPr="00C52E90" w:rsidRDefault="00B3221A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221A" w:rsidRPr="00C1044C" w:rsidRDefault="00B3221A" w:rsidP="00B3221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3221A" w:rsidRPr="00C1044C" w:rsidRDefault="00B3221A" w:rsidP="00B3221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9457B6">
        <w:rPr>
          <w:sz w:val="22"/>
          <w:szCs w:val="22"/>
        </w:rPr>
        <w:t>ведения личного подсобного хозяйства.</w:t>
      </w:r>
    </w:p>
    <w:p w:rsidR="00B3221A" w:rsidRPr="00C1044C" w:rsidRDefault="00B3221A" w:rsidP="00B3221A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3221A" w:rsidRDefault="00B3221A" w:rsidP="00B322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B3221A" w:rsidRDefault="00B3221A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D4422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 w:rsidR="005E7C5A">
        <w:rPr>
          <w:u w:val="single"/>
        </w:rPr>
        <w:t>6</w:t>
      </w:r>
      <w:r w:rsidRPr="00C57A9C">
        <w:rPr>
          <w:u w:val="single"/>
        </w:rPr>
        <w:t>:</w:t>
      </w:r>
    </w:p>
    <w:p w:rsidR="007D4422" w:rsidRPr="00C57A9C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9457B6" w:rsidRPr="003A0C6B" w:rsidRDefault="009457B6" w:rsidP="009457B6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08.06.2023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50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>земельного участка площадью</w:t>
      </w:r>
      <w:r>
        <w:rPr>
          <w:sz w:val="22"/>
          <w:szCs w:val="22"/>
        </w:rPr>
        <w:t xml:space="preserve"> 1234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д. Алишева,</w:t>
      </w:r>
      <w:r w:rsidRPr="003A0C6B">
        <w:rPr>
          <w:sz w:val="22"/>
          <w:szCs w:val="22"/>
        </w:rPr>
        <w:t xml:space="preserve"> </w:t>
      </w:r>
      <w:r w:rsidRPr="00C52E90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9457B6" w:rsidRPr="003A0C6B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12</w:t>
      </w:r>
      <w:r>
        <w:rPr>
          <w:sz w:val="22"/>
          <w:szCs w:val="22"/>
        </w:rPr>
        <w:t>34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1405001:354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>д. Алишева</w:t>
      </w:r>
      <w:r w:rsidRPr="00C52E90">
        <w:rPr>
          <w:sz w:val="22"/>
          <w:szCs w:val="22"/>
        </w:rPr>
        <w:t xml:space="preserve">, </w:t>
      </w:r>
      <w:r w:rsidRPr="003A0C6B">
        <w:rPr>
          <w:sz w:val="22"/>
          <w:szCs w:val="22"/>
        </w:rPr>
        <w:t>(далее - земельный участок).</w:t>
      </w:r>
    </w:p>
    <w:p w:rsidR="009457B6" w:rsidRPr="003A0C6B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9457B6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C52E90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:rsidR="009457B6" w:rsidRPr="003A0C6B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9457B6" w:rsidRPr="0060683E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Земельный участок </w:t>
      </w:r>
      <w:r>
        <w:rPr>
          <w:sz w:val="22"/>
          <w:szCs w:val="22"/>
        </w:rPr>
        <w:t>неделим, свободен от застройки.</w:t>
      </w:r>
    </w:p>
    <w:p w:rsidR="009457B6" w:rsidRPr="009D35FA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9457B6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>
        <w:rPr>
          <w:b/>
          <w:sz w:val="22"/>
          <w:szCs w:val="22"/>
        </w:rPr>
        <w:t>.</w:t>
      </w:r>
    </w:p>
    <w:p w:rsidR="009457B6" w:rsidRPr="0097505B" w:rsidRDefault="009457B6" w:rsidP="009457B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9457B6" w:rsidRDefault="009457B6" w:rsidP="009457B6">
      <w:pPr>
        <w:jc w:val="both"/>
        <w:rPr>
          <w:sz w:val="22"/>
          <w:szCs w:val="22"/>
        </w:rPr>
      </w:pPr>
    </w:p>
    <w:p w:rsidR="009457B6" w:rsidRDefault="009457B6" w:rsidP="009457B6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Ж1</w:t>
      </w:r>
      <w:r w:rsidRPr="003309F1">
        <w:rPr>
          <w:sz w:val="22"/>
          <w:szCs w:val="22"/>
        </w:rPr>
        <w:t xml:space="preserve"> – зона застройки индивидуальн</w:t>
      </w:r>
      <w:r>
        <w:rPr>
          <w:sz w:val="22"/>
          <w:szCs w:val="22"/>
        </w:rPr>
        <w:t>ой жилой</w:t>
      </w:r>
      <w:r w:rsidRPr="003309F1">
        <w:rPr>
          <w:sz w:val="22"/>
          <w:szCs w:val="22"/>
        </w:rPr>
        <w:t xml:space="preserve"> </w:t>
      </w:r>
      <w:r>
        <w:rPr>
          <w:sz w:val="22"/>
          <w:szCs w:val="22"/>
        </w:rPr>
        <w:t>застройки</w:t>
      </w:r>
      <w:r w:rsidRPr="003309F1">
        <w:rPr>
          <w:sz w:val="22"/>
          <w:szCs w:val="22"/>
        </w:rPr>
        <w:t>. Установлен градостроительный регламент.</w:t>
      </w:r>
    </w:p>
    <w:p w:rsidR="009457B6" w:rsidRDefault="009457B6" w:rsidP="009457B6">
      <w:pPr>
        <w:ind w:firstLine="709"/>
        <w:jc w:val="both"/>
        <w:rPr>
          <w:sz w:val="22"/>
          <w:szCs w:val="22"/>
        </w:rPr>
      </w:pPr>
    </w:p>
    <w:p w:rsidR="009457B6" w:rsidRDefault="009457B6" w:rsidP="009457B6">
      <w:pPr>
        <w:ind w:firstLine="709"/>
        <w:jc w:val="both"/>
        <w:rPr>
          <w:sz w:val="22"/>
          <w:szCs w:val="22"/>
        </w:rPr>
      </w:pPr>
    </w:p>
    <w:p w:rsidR="009457B6" w:rsidRPr="003309F1" w:rsidRDefault="009457B6" w:rsidP="009457B6">
      <w:pPr>
        <w:ind w:firstLine="709"/>
        <w:jc w:val="both"/>
        <w:rPr>
          <w:b/>
          <w:sz w:val="22"/>
          <w:szCs w:val="22"/>
        </w:rPr>
      </w:pPr>
    </w:p>
    <w:p w:rsidR="009457B6" w:rsidRPr="00592214" w:rsidRDefault="009457B6" w:rsidP="009457B6">
      <w:pPr>
        <w:spacing w:line="300" w:lineRule="auto"/>
        <w:rPr>
          <w:u w:val="single"/>
        </w:rPr>
      </w:pPr>
      <w:r w:rsidRPr="00592214">
        <w:rPr>
          <w:u w:val="single"/>
        </w:rPr>
        <w:lastRenderedPageBreak/>
        <w:t>Основные виды разрешенного использования:</w:t>
      </w:r>
    </w:p>
    <w:p w:rsidR="009457B6" w:rsidRPr="00592214" w:rsidRDefault="009457B6" w:rsidP="009457B6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b/>
        </w:rPr>
      </w:pPr>
      <w:r w:rsidRPr="00592214">
        <w:t>малоэтажная жилая застройка (код – 2.1);</w:t>
      </w:r>
    </w:p>
    <w:p w:rsidR="009457B6" w:rsidRPr="00592214" w:rsidRDefault="009457B6" w:rsidP="009457B6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для ведения личного подсобного хозяйства (код 2.2).</w:t>
      </w:r>
    </w:p>
    <w:p w:rsidR="009457B6" w:rsidRPr="00592214" w:rsidRDefault="009457B6" w:rsidP="009457B6">
      <w:pPr>
        <w:spacing w:line="300" w:lineRule="auto"/>
        <w:rPr>
          <w:u w:val="single"/>
        </w:rPr>
      </w:pPr>
      <w:r w:rsidRPr="00592214">
        <w:rPr>
          <w:u w:val="single"/>
        </w:rPr>
        <w:t>Условно разрешенные виды использования: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магазины (код – 4.4);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религиозное использование (код – 3.7);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обеспечение внутреннего правопорядка (код - 8.3);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отдых (рекреация) (код 5.0);</w:t>
      </w:r>
    </w:p>
    <w:p w:rsidR="009457B6" w:rsidRPr="00592214" w:rsidRDefault="009457B6" w:rsidP="009457B6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</w:pPr>
      <w:r w:rsidRPr="00592214">
        <w:t>спорт (код – 5.1).</w:t>
      </w:r>
    </w:p>
    <w:p w:rsidR="009457B6" w:rsidRPr="00592214" w:rsidRDefault="009457B6" w:rsidP="009457B6">
      <w:pPr>
        <w:spacing w:line="300" w:lineRule="auto"/>
        <w:rPr>
          <w:u w:val="single"/>
        </w:rPr>
      </w:pPr>
      <w:r w:rsidRPr="00592214">
        <w:rPr>
          <w:u w:val="single"/>
        </w:rPr>
        <w:t>Вспомогательные виды разрешенного использования:</w:t>
      </w:r>
    </w:p>
    <w:p w:rsidR="009457B6" w:rsidRPr="00592214" w:rsidRDefault="009457B6" w:rsidP="009457B6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коммунальное обслуживание (код – 3.1);</w:t>
      </w:r>
    </w:p>
    <w:p w:rsidR="009457B6" w:rsidRPr="00592214" w:rsidRDefault="009457B6" w:rsidP="009457B6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</w:pPr>
      <w:r w:rsidRPr="00592214">
        <w:t>объекты гаражного назначения (код - 2.7.1);</w:t>
      </w:r>
    </w:p>
    <w:p w:rsidR="009457B6" w:rsidRPr="0097505B" w:rsidRDefault="009457B6" w:rsidP="009457B6">
      <w:pPr>
        <w:widowControl/>
        <w:numPr>
          <w:ilvl w:val="0"/>
          <w:numId w:val="27"/>
        </w:numPr>
        <w:spacing w:line="300" w:lineRule="auto"/>
        <w:ind w:left="0" w:firstLine="426"/>
        <w:jc w:val="both"/>
      </w:pPr>
      <w:r w:rsidRPr="00592214">
        <w:t xml:space="preserve">обслуживание автотранспорта (код - 4.9) </w:t>
      </w:r>
    </w:p>
    <w:p w:rsidR="009457B6" w:rsidRPr="009D35FA" w:rsidRDefault="009457B6" w:rsidP="009457B6">
      <w:pPr>
        <w:ind w:firstLine="709"/>
        <w:jc w:val="both"/>
        <w:rPr>
          <w:bCs/>
          <w:sz w:val="22"/>
          <w:szCs w:val="22"/>
        </w:rPr>
      </w:pPr>
    </w:p>
    <w:p w:rsidR="009457B6" w:rsidRDefault="009457B6" w:rsidP="009457B6">
      <w:pPr>
        <w:ind w:firstLine="709"/>
        <w:jc w:val="both"/>
        <w:rPr>
          <w:b/>
          <w:sz w:val="22"/>
          <w:szCs w:val="22"/>
        </w:rPr>
      </w:pPr>
      <w:hyperlink r:id="rId23" w:anchor="dst100606" w:history="1">
        <w:r w:rsidRPr="000A7A4C">
          <w:rPr>
            <w:b/>
            <w:sz w:val="22"/>
            <w:szCs w:val="22"/>
          </w:rPr>
          <w:t>Предельные</w:t>
        </w:r>
      </w:hyperlink>
      <w:r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</w:t>
      </w:r>
      <w:r>
        <w:rPr>
          <w:b/>
          <w:sz w:val="22"/>
          <w:szCs w:val="22"/>
        </w:rPr>
        <w:t>тов капитального строительства:</w:t>
      </w:r>
    </w:p>
    <w:p w:rsidR="009457B6" w:rsidRPr="000A7A4C" w:rsidRDefault="009457B6" w:rsidP="009457B6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 xml:space="preserve">Параметр 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Значение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0,06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0,15</w:t>
            </w:r>
          </w:p>
        </w:tc>
      </w:tr>
      <w:tr w:rsidR="009457B6" w:rsidRPr="008B39FC" w:rsidTr="0026238D">
        <w:trPr>
          <w:trHeight w:val="519"/>
        </w:trPr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3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Предельная этажность, эт.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2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30</w:t>
            </w:r>
          </w:p>
        </w:tc>
      </w:tr>
      <w:tr w:rsidR="009457B6" w:rsidRPr="008B39FC" w:rsidTr="0026238D">
        <w:tc>
          <w:tcPr>
            <w:tcW w:w="9180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9457B6" w:rsidRPr="008B39FC" w:rsidRDefault="009457B6" w:rsidP="0026238D">
            <w:pPr>
              <w:jc w:val="both"/>
              <w:rPr>
                <w:spacing w:val="-2"/>
                <w:sz w:val="16"/>
                <w:szCs w:val="16"/>
              </w:rPr>
            </w:pPr>
            <w:r w:rsidRPr="008B39FC">
              <w:rPr>
                <w:spacing w:val="-2"/>
                <w:sz w:val="16"/>
                <w:szCs w:val="16"/>
              </w:rPr>
              <w:t>-</w:t>
            </w:r>
          </w:p>
        </w:tc>
      </w:tr>
    </w:tbl>
    <w:p w:rsidR="009457B6" w:rsidRPr="000A7A4C" w:rsidRDefault="009457B6" w:rsidP="009457B6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9457B6" w:rsidRPr="000A7A4C" w:rsidTr="0026238D">
        <w:tc>
          <w:tcPr>
            <w:tcW w:w="534" w:type="dxa"/>
          </w:tcPr>
          <w:p w:rsidR="009457B6" w:rsidRPr="000A7A4C" w:rsidRDefault="009457B6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9457B6" w:rsidRPr="000A7A4C" w:rsidRDefault="009457B6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9457B6" w:rsidRPr="000A7A4C" w:rsidRDefault="009457B6" w:rsidP="0026238D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9457B6" w:rsidRPr="000A7A4C" w:rsidRDefault="009457B6" w:rsidP="009457B6">
      <w:pPr>
        <w:ind w:firstLine="709"/>
        <w:jc w:val="both"/>
        <w:rPr>
          <w:sz w:val="22"/>
          <w:szCs w:val="22"/>
        </w:rPr>
      </w:pPr>
    </w:p>
    <w:p w:rsidR="009457B6" w:rsidRPr="000A7A4C" w:rsidRDefault="009457B6" w:rsidP="009457B6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-4-22-2-01-2023-</w:t>
      </w:r>
      <w:r>
        <w:rPr>
          <w:sz w:val="22"/>
          <w:szCs w:val="22"/>
        </w:rPr>
        <w:t>125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12</w:t>
      </w:r>
      <w:r>
        <w:rPr>
          <w:sz w:val="22"/>
          <w:szCs w:val="22"/>
        </w:rPr>
        <w:t>34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>
        <w:rPr>
          <w:sz w:val="22"/>
          <w:szCs w:val="22"/>
        </w:rPr>
        <w:t>1405001:35</w:t>
      </w:r>
      <w:r>
        <w:rPr>
          <w:sz w:val="22"/>
          <w:szCs w:val="22"/>
        </w:rPr>
        <w:t>3.</w:t>
      </w:r>
    </w:p>
    <w:p w:rsidR="009457B6" w:rsidRPr="000A7A4C" w:rsidRDefault="009457B6" w:rsidP="009457B6">
      <w:pPr>
        <w:ind w:firstLine="709"/>
        <w:jc w:val="both"/>
        <w:rPr>
          <w:sz w:val="22"/>
          <w:szCs w:val="22"/>
        </w:rPr>
      </w:pPr>
    </w:p>
    <w:p w:rsidR="009457B6" w:rsidRPr="000A7A4C" w:rsidRDefault="009457B6" w:rsidP="009457B6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9457B6" w:rsidRPr="000A7A4C" w:rsidRDefault="009457B6" w:rsidP="009457B6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9457B6" w:rsidRPr="000A7A4C" w:rsidTr="0026238D">
        <w:tc>
          <w:tcPr>
            <w:tcW w:w="1951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9457B6" w:rsidRPr="000A7A4C" w:rsidTr="0026238D">
        <w:tc>
          <w:tcPr>
            <w:tcW w:w="1951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Водоотведение  ООО «ЖЭК» №42 от 15.05.2023</w:t>
            </w:r>
          </w:p>
        </w:tc>
        <w:tc>
          <w:tcPr>
            <w:tcW w:w="8502" w:type="dxa"/>
            <w:gridSpan w:val="5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9457B6" w:rsidRPr="000A7A4C" w:rsidTr="0026238D">
        <w:tc>
          <w:tcPr>
            <w:tcW w:w="1951" w:type="dxa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21.02.2023 №512</w:t>
            </w:r>
          </w:p>
        </w:tc>
        <w:tc>
          <w:tcPr>
            <w:tcW w:w="8502" w:type="dxa"/>
            <w:gridSpan w:val="5"/>
          </w:tcPr>
          <w:p w:rsidR="009457B6" w:rsidRPr="004F606B" w:rsidRDefault="009457B6" w:rsidP="0026238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отсутствуют.</w:t>
            </w:r>
          </w:p>
        </w:tc>
      </w:tr>
      <w:tr w:rsidR="009457B6" w:rsidRPr="000A7A4C" w:rsidTr="0026238D">
        <w:tc>
          <w:tcPr>
            <w:tcW w:w="1951" w:type="dxa"/>
          </w:tcPr>
          <w:p w:rsidR="009457B6" w:rsidRPr="000A7A4C" w:rsidRDefault="009457B6" w:rsidP="0026238D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9457B6" w:rsidRPr="000A7A4C" w:rsidRDefault="009457B6" w:rsidP="0026238D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ЧЭ/ЦЭС/01/21/885</w:t>
            </w:r>
          </w:p>
        </w:tc>
        <w:tc>
          <w:tcPr>
            <w:tcW w:w="8502" w:type="dxa"/>
            <w:gridSpan w:val="5"/>
          </w:tcPr>
          <w:p w:rsidR="009457B6" w:rsidRPr="000A7A4C" w:rsidRDefault="009457B6" w:rsidP="0026238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9457B6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57B6" w:rsidRPr="009457B6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rPr>
          <w:rFonts w:ascii="Times New Roman" w:hAnsi="Times New Roman" w:cs="Times New Roman"/>
          <w:b/>
          <w:sz w:val="22"/>
          <w:szCs w:val="22"/>
        </w:rPr>
      </w:pPr>
      <w:r w:rsidRPr="009457B6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9457B6">
        <w:rPr>
          <w:rFonts w:ascii="Times New Roman" w:hAnsi="Times New Roman" w:cs="Times New Roman"/>
          <w:sz w:val="22"/>
          <w:szCs w:val="22"/>
        </w:rPr>
        <w:t>252 809 (двести пятьдесят две тысячи восемьдесят девять) рублей 58 копеек, что составляет 100% от кадастровой стоимости земельного участка;</w:t>
      </w:r>
    </w:p>
    <w:p w:rsidR="009457B6" w:rsidRPr="009457B6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rPr>
          <w:rFonts w:ascii="Times New Roman" w:hAnsi="Times New Roman" w:cs="Times New Roman"/>
          <w:b/>
          <w:sz w:val="22"/>
          <w:szCs w:val="22"/>
        </w:rPr>
      </w:pPr>
      <w:r w:rsidRPr="009457B6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9457B6">
        <w:rPr>
          <w:rFonts w:ascii="Times New Roman" w:hAnsi="Times New Roman" w:cs="Times New Roman"/>
          <w:sz w:val="22"/>
          <w:szCs w:val="22"/>
        </w:rPr>
        <w:t>7 584 (семь тысяч пятьсот восемьдесят четыре) рубля 28 копеек, установлен в пределах 3% начальной цены лота;</w:t>
      </w:r>
    </w:p>
    <w:p w:rsidR="009457B6" w:rsidRPr="009457B6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57B6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9457B6">
        <w:rPr>
          <w:rFonts w:ascii="Times New Roman" w:hAnsi="Times New Roman" w:cs="Times New Roman"/>
          <w:sz w:val="22"/>
          <w:szCs w:val="22"/>
        </w:rPr>
        <w:t>252 809 (двести пятьдесят две тысячи восемьдесят девять) рублей 58 копеек, что составляет 100% от начальной цены лота</w:t>
      </w:r>
    </w:p>
    <w:p w:rsidR="009457B6" w:rsidRPr="00C52E90" w:rsidRDefault="009457B6" w:rsidP="009457B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lastRenderedPageBreak/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457B6" w:rsidRPr="00C1044C" w:rsidRDefault="009457B6" w:rsidP="009457B6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9457B6" w:rsidRPr="00C1044C" w:rsidRDefault="009457B6" w:rsidP="009457B6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личного подсобного хозяйства.</w:t>
      </w:r>
    </w:p>
    <w:p w:rsidR="009457B6" w:rsidRPr="00C1044C" w:rsidRDefault="009457B6" w:rsidP="009457B6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9457B6" w:rsidRDefault="009457B6" w:rsidP="009457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B449A" w:rsidRDefault="005B449A" w:rsidP="007D44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24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602DC2" w:rsidRPr="00F8783D" w:rsidRDefault="00602DC2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bookmarkStart w:id="0" w:name="_GoBack"/>
      <w:bookmarkEnd w:id="0"/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740BA2">
        <w:rPr>
          <w:rFonts w:eastAsiaTheme="minorEastAsia"/>
          <w:b/>
          <w:sz w:val="22"/>
          <w:szCs w:val="22"/>
        </w:rPr>
        <w:t>12.05.</w:t>
      </w:r>
      <w:r w:rsidR="00F8783D">
        <w:rPr>
          <w:rFonts w:eastAsiaTheme="minorEastAsia"/>
          <w:b/>
          <w:sz w:val="22"/>
          <w:szCs w:val="22"/>
        </w:rPr>
        <w:t>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</w:t>
      </w:r>
      <w:r w:rsidRPr="00F8783D">
        <w:rPr>
          <w:rFonts w:eastAsiaTheme="minorEastAsia"/>
          <w:sz w:val="22"/>
          <w:szCs w:val="22"/>
        </w:rPr>
        <w:lastRenderedPageBreak/>
        <w:t xml:space="preserve">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</w:t>
      </w:r>
      <w:r w:rsidRPr="00F8783D">
        <w:rPr>
          <w:rFonts w:eastAsiaTheme="minorEastAsia"/>
          <w:sz w:val="22"/>
          <w:szCs w:val="22"/>
        </w:rPr>
        <w:lastRenderedPageBreak/>
        <w:t xml:space="preserve">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25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26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27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1B4E21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28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DD" w:rsidRDefault="009834DD" w:rsidP="00F47A56">
      <w:r>
        <w:separator/>
      </w:r>
    </w:p>
  </w:endnote>
  <w:endnote w:type="continuationSeparator" w:id="0">
    <w:p w:rsidR="009834DD" w:rsidRDefault="009834DD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DD" w:rsidRDefault="009834DD" w:rsidP="00F47A56">
      <w:r>
        <w:separator/>
      </w:r>
    </w:p>
  </w:footnote>
  <w:footnote w:type="continuationSeparator" w:id="0">
    <w:p w:rsidR="009834DD" w:rsidRDefault="009834DD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  <w:num w:numId="4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0229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4E21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1BA1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0A1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CE"/>
    <w:rsid w:val="00444199"/>
    <w:rsid w:val="00457C22"/>
    <w:rsid w:val="0046242D"/>
    <w:rsid w:val="004627A3"/>
    <w:rsid w:val="00462D05"/>
    <w:rsid w:val="00463196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6420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2DC2"/>
    <w:rsid w:val="00604DA6"/>
    <w:rsid w:val="00605C21"/>
    <w:rsid w:val="0060683E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39FC"/>
    <w:rsid w:val="008B6CBF"/>
    <w:rsid w:val="008C0FF5"/>
    <w:rsid w:val="008C16B7"/>
    <w:rsid w:val="008C16DF"/>
    <w:rsid w:val="008C2397"/>
    <w:rsid w:val="008C6D31"/>
    <w:rsid w:val="008C7645"/>
    <w:rsid w:val="008D22CE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57B6"/>
    <w:rsid w:val="009469F9"/>
    <w:rsid w:val="00953EDC"/>
    <w:rsid w:val="009575A5"/>
    <w:rsid w:val="00962D73"/>
    <w:rsid w:val="00963D9C"/>
    <w:rsid w:val="009671DB"/>
    <w:rsid w:val="00971C80"/>
    <w:rsid w:val="0097505B"/>
    <w:rsid w:val="0097598C"/>
    <w:rsid w:val="00981EFD"/>
    <w:rsid w:val="009829EE"/>
    <w:rsid w:val="009834DD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21A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0402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2E90"/>
    <w:rsid w:val="00C542CC"/>
    <w:rsid w:val="00C56143"/>
    <w:rsid w:val="00C566F3"/>
    <w:rsid w:val="00C57A9C"/>
    <w:rsid w:val="00C65992"/>
    <w:rsid w:val="00C67556"/>
    <w:rsid w:val="00C73504"/>
    <w:rsid w:val="00C73FC3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12E0E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3ADB"/>
    <w:rsid w:val="00E33549"/>
    <w:rsid w:val="00E4359D"/>
    <w:rsid w:val="00E444F3"/>
    <w:rsid w:val="00E44BE0"/>
    <w:rsid w:val="00E4612E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825E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http://pkk5.rosreestr.ru" TargetMode="External"/><Relationship Id="rId26" Type="http://schemas.openxmlformats.org/officeDocument/2006/relationships/hyperlink" Target="http://www.torgi.gov.new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040/312302f37ac9299771d2bf4f9b4bb797fb47694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www.consultant.ru/document/cons_doc_LAW_51040/312302f37ac9299771d2bf4f9b4bb797fb476948/" TargetMode="External"/><Relationship Id="rId25" Type="http://schemas.openxmlformats.org/officeDocument/2006/relationships/hyperlink" Target="https://&#1089;&#1086;&#1089;&#1085;&#1086;&#1074;&#1089;&#1082;&#1080;&#1081;74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24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312302f37ac9299771d2bf4f9b4bb797fb476948/" TargetMode="External"/><Relationship Id="rId23" Type="http://schemas.openxmlformats.org/officeDocument/2006/relationships/hyperlink" Target="http://www.consultant.ru/document/cons_doc_LAW_51040/312302f37ac9299771d2bf4f9b4bb797fb476948/" TargetMode="External"/><Relationship Id="rId28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consultant.ru/document/cons_doc_LAW_51040/312302f37ac9299771d2bf4f9b4bb797fb4769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://pkk5.rosreestr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34FC-10A5-4AD7-9915-7DAE7F72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22</Pages>
  <Words>14232</Words>
  <Characters>81126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93</cp:revision>
  <cp:lastPrinted>2023-02-22T07:51:00Z</cp:lastPrinted>
  <dcterms:created xsi:type="dcterms:W3CDTF">2017-09-14T07:04:00Z</dcterms:created>
  <dcterms:modified xsi:type="dcterms:W3CDTF">2023-06-09T09:17:00Z</dcterms:modified>
</cp:coreProperties>
</file>