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6701" w14:textId="79EEC1A1" w:rsidR="00C627FC" w:rsidRDefault="00C627FC" w:rsidP="00C627FC">
      <w:pPr>
        <w:pStyle w:val="af1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260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21.12.2023</w:t>
      </w:r>
    </w:p>
    <w:p w14:paraId="532DF7E5" w14:textId="77777777" w:rsidR="001D111B" w:rsidRPr="004C5CA1" w:rsidRDefault="001D111B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258BE270" w14:textId="77777777" w:rsidR="001D111B" w:rsidRPr="004C5CA1" w:rsidRDefault="001D111B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2539726C" w14:textId="77777777" w:rsidR="004C5CA1" w:rsidRDefault="004C5CA1" w:rsidP="00C627FC">
      <w:pPr>
        <w:pStyle w:val="a5"/>
        <w:rPr>
          <w:rStyle w:val="a3"/>
          <w:b w:val="0"/>
          <w:bCs w:val="0"/>
          <w:sz w:val="28"/>
          <w:szCs w:val="28"/>
        </w:rPr>
      </w:pPr>
    </w:p>
    <w:p w14:paraId="74591B88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2E4E335C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0A4B51CD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78554EAF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6F3A7C06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05283256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47060675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258DEC06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50A6E3F4" w14:textId="77777777" w:rsid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0D3877E4" w14:textId="77777777" w:rsidR="004C5CA1" w:rsidRPr="004C5CA1" w:rsidRDefault="004C5CA1" w:rsidP="004C5CA1">
      <w:pPr>
        <w:pStyle w:val="a5"/>
        <w:ind w:left="4629"/>
        <w:rPr>
          <w:rStyle w:val="a3"/>
          <w:b w:val="0"/>
          <w:bCs w:val="0"/>
          <w:sz w:val="28"/>
          <w:szCs w:val="28"/>
        </w:rPr>
      </w:pPr>
    </w:p>
    <w:p w14:paraId="48BF1CF4" w14:textId="682F04DC" w:rsidR="001D111B" w:rsidRPr="004C5CA1" w:rsidRDefault="008213DD" w:rsidP="004C5CA1">
      <w:pPr>
        <w:tabs>
          <w:tab w:val="left" w:pos="450"/>
        </w:tabs>
        <w:ind w:right="4529"/>
        <w:jc w:val="both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О создании профильной Межведомственной комиссии по утверждению паспорт</w:t>
      </w:r>
      <w:r w:rsidR="00F93936" w:rsidRPr="004C5CA1">
        <w:rPr>
          <w:rStyle w:val="a3"/>
          <w:b w:val="0"/>
          <w:bCs w:val="0"/>
          <w:sz w:val="28"/>
          <w:szCs w:val="28"/>
        </w:rPr>
        <w:t>а</w:t>
      </w:r>
      <w:r w:rsidRPr="004C5CA1">
        <w:rPr>
          <w:rStyle w:val="a3"/>
          <w:b w:val="0"/>
          <w:bCs w:val="0"/>
          <w:sz w:val="28"/>
          <w:szCs w:val="28"/>
        </w:rPr>
        <w:t xml:space="preserve"> туристическ</w:t>
      </w:r>
      <w:r w:rsidR="00F93936" w:rsidRPr="004C5CA1">
        <w:rPr>
          <w:rStyle w:val="a3"/>
          <w:b w:val="0"/>
          <w:bCs w:val="0"/>
          <w:sz w:val="28"/>
          <w:szCs w:val="28"/>
        </w:rPr>
        <w:t>ого</w:t>
      </w:r>
      <w:r w:rsidRPr="004C5CA1">
        <w:rPr>
          <w:rStyle w:val="a3"/>
          <w:b w:val="0"/>
          <w:bCs w:val="0"/>
          <w:sz w:val="28"/>
          <w:szCs w:val="28"/>
        </w:rPr>
        <w:t xml:space="preserve"> маршрут</w:t>
      </w:r>
      <w:r w:rsidR="00F93936" w:rsidRPr="004C5CA1">
        <w:rPr>
          <w:rStyle w:val="a3"/>
          <w:b w:val="0"/>
          <w:bCs w:val="0"/>
          <w:sz w:val="28"/>
          <w:szCs w:val="28"/>
        </w:rPr>
        <w:t>а</w:t>
      </w:r>
      <w:r w:rsidRPr="004C5CA1">
        <w:rPr>
          <w:rStyle w:val="a3"/>
          <w:b w:val="0"/>
          <w:bCs w:val="0"/>
          <w:sz w:val="28"/>
          <w:szCs w:val="28"/>
        </w:rPr>
        <w:t xml:space="preserve"> на территории Сосновского муниципального района.</w:t>
      </w:r>
    </w:p>
    <w:p w14:paraId="66C6AA69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6E845BF4" w14:textId="77777777" w:rsidR="001D111B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397EE58F" w14:textId="77777777" w:rsidR="004C5CA1" w:rsidRPr="004C5CA1" w:rsidRDefault="004C5CA1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364A9A04" w14:textId="744EA0CE" w:rsidR="001D111B" w:rsidRPr="004C5CA1" w:rsidRDefault="008213DD" w:rsidP="004C5CA1">
      <w:pPr>
        <w:pStyle w:val="a5"/>
        <w:tabs>
          <w:tab w:val="left" w:pos="814"/>
          <w:tab w:val="left" w:pos="4322"/>
        </w:tabs>
        <w:ind w:right="-114" w:firstLine="567"/>
        <w:jc w:val="both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В целях исполнения пункта 20 Комплекса мер по обеспечению организованного отдыха и оздоровления детей на 2019-2023 годы</w:t>
      </w:r>
      <w:r w:rsidR="006B7AFB">
        <w:rPr>
          <w:rStyle w:val="a3"/>
          <w:b w:val="0"/>
          <w:bCs w:val="0"/>
          <w:sz w:val="28"/>
          <w:szCs w:val="28"/>
        </w:rPr>
        <w:t>,</w:t>
      </w:r>
      <w:r w:rsidRPr="004C5CA1">
        <w:rPr>
          <w:rStyle w:val="a3"/>
          <w:b w:val="0"/>
          <w:bCs w:val="0"/>
          <w:sz w:val="28"/>
          <w:szCs w:val="28"/>
        </w:rPr>
        <w:t xml:space="preserve"> утвержденного Правительством Российской Федерации 28.02.20</w:t>
      </w:r>
      <w:r w:rsidR="00415885" w:rsidRPr="004C5CA1">
        <w:rPr>
          <w:rStyle w:val="a3"/>
          <w:b w:val="0"/>
          <w:bCs w:val="0"/>
          <w:sz w:val="28"/>
          <w:szCs w:val="28"/>
        </w:rPr>
        <w:t>19</w:t>
      </w:r>
      <w:r w:rsidRPr="004C5CA1">
        <w:rPr>
          <w:rStyle w:val="a3"/>
          <w:b w:val="0"/>
          <w:bCs w:val="0"/>
          <w:sz w:val="28"/>
          <w:szCs w:val="28"/>
        </w:rPr>
        <w:t xml:space="preserve"> г. № 1814п-П</w:t>
      </w:r>
      <w:r w:rsidR="00415885" w:rsidRPr="004C5CA1">
        <w:rPr>
          <w:rStyle w:val="a3"/>
          <w:b w:val="0"/>
          <w:bCs w:val="0"/>
          <w:sz w:val="28"/>
          <w:szCs w:val="28"/>
        </w:rPr>
        <w:t>8</w:t>
      </w:r>
      <w:r w:rsidRPr="004C5CA1">
        <w:rPr>
          <w:rStyle w:val="a3"/>
          <w:b w:val="0"/>
          <w:bCs w:val="0"/>
          <w:sz w:val="28"/>
          <w:szCs w:val="28"/>
        </w:rPr>
        <w:t>, руководствуясь Федеральным законом от 06.10.2003 г. N131-ФЗ «Об общих принципах организации местного самоуправления в Российской Федерации» и Уставом Сосновского муниципального района</w:t>
      </w:r>
      <w:r w:rsidR="005E5BF1" w:rsidRPr="004C5CA1">
        <w:rPr>
          <w:rStyle w:val="a3"/>
          <w:b w:val="0"/>
          <w:bCs w:val="0"/>
          <w:sz w:val="28"/>
          <w:szCs w:val="28"/>
        </w:rPr>
        <w:t xml:space="preserve">, администрация Сосновского муниципального района </w:t>
      </w:r>
    </w:p>
    <w:p w14:paraId="04D987E2" w14:textId="093BA773" w:rsidR="001D111B" w:rsidRPr="004C5CA1" w:rsidRDefault="008213DD" w:rsidP="004C5CA1">
      <w:pPr>
        <w:pStyle w:val="a5"/>
        <w:ind w:right="-114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ПОСТАНОВЛЯ</w:t>
      </w:r>
      <w:r w:rsidR="005E5BF1" w:rsidRPr="004C5CA1">
        <w:rPr>
          <w:rStyle w:val="a3"/>
          <w:b w:val="0"/>
          <w:bCs w:val="0"/>
          <w:sz w:val="28"/>
          <w:szCs w:val="28"/>
        </w:rPr>
        <w:t>ЕТ</w:t>
      </w:r>
      <w:r w:rsidRPr="004C5CA1">
        <w:rPr>
          <w:rStyle w:val="a3"/>
          <w:b w:val="0"/>
          <w:bCs w:val="0"/>
          <w:sz w:val="28"/>
          <w:szCs w:val="28"/>
        </w:rPr>
        <w:t>:</w:t>
      </w:r>
    </w:p>
    <w:p w14:paraId="34D2638D" w14:textId="77777777" w:rsidR="00F93936" w:rsidRPr="004C5CA1" w:rsidRDefault="008213DD" w:rsidP="004C5CA1">
      <w:pPr>
        <w:pStyle w:val="a9"/>
        <w:numPr>
          <w:ilvl w:val="0"/>
          <w:numId w:val="1"/>
        </w:numPr>
        <w:tabs>
          <w:tab w:val="clear" w:pos="0"/>
          <w:tab w:val="left" w:pos="1075"/>
        </w:tabs>
        <w:ind w:left="0" w:right="-114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Утвердить</w:t>
      </w:r>
      <w:r w:rsidR="00F93936" w:rsidRPr="004C5CA1">
        <w:rPr>
          <w:rStyle w:val="a3"/>
          <w:b w:val="0"/>
          <w:bCs w:val="0"/>
          <w:sz w:val="28"/>
          <w:szCs w:val="28"/>
        </w:rPr>
        <w:t>:</w:t>
      </w:r>
    </w:p>
    <w:p w14:paraId="0614FF6A" w14:textId="756A9077" w:rsidR="001D111B" w:rsidRPr="004C5CA1" w:rsidRDefault="00F93936" w:rsidP="004C5CA1">
      <w:pPr>
        <w:pStyle w:val="a9"/>
        <w:tabs>
          <w:tab w:val="left" w:pos="1075"/>
        </w:tabs>
        <w:ind w:left="0" w:right="-114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1.1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</w:t>
      </w:r>
      <w:r w:rsidR="00415885" w:rsidRPr="004C5CA1">
        <w:rPr>
          <w:rStyle w:val="a3"/>
          <w:b w:val="0"/>
          <w:bCs w:val="0"/>
          <w:sz w:val="28"/>
          <w:szCs w:val="28"/>
        </w:rPr>
        <w:t>П</w:t>
      </w:r>
      <w:r w:rsidR="008213DD" w:rsidRPr="004C5CA1">
        <w:rPr>
          <w:rStyle w:val="a3"/>
          <w:b w:val="0"/>
          <w:bCs w:val="0"/>
          <w:sz w:val="28"/>
          <w:szCs w:val="28"/>
        </w:rPr>
        <w:t>оложение о профильной Межведомственной комиссии Сосновского муниципального района по созданию паспорт</w:t>
      </w:r>
      <w:r w:rsidRPr="004C5CA1">
        <w:rPr>
          <w:rStyle w:val="a3"/>
          <w:b w:val="0"/>
          <w:bCs w:val="0"/>
          <w:sz w:val="28"/>
          <w:szCs w:val="28"/>
        </w:rPr>
        <w:t xml:space="preserve">а </w:t>
      </w:r>
      <w:r w:rsidR="008213DD" w:rsidRPr="004C5CA1">
        <w:rPr>
          <w:rStyle w:val="a3"/>
          <w:b w:val="0"/>
          <w:bCs w:val="0"/>
          <w:sz w:val="28"/>
          <w:szCs w:val="28"/>
        </w:rPr>
        <w:t>туристическ</w:t>
      </w:r>
      <w:r w:rsidRPr="004C5CA1">
        <w:rPr>
          <w:rStyle w:val="a3"/>
          <w:b w:val="0"/>
          <w:bCs w:val="0"/>
          <w:sz w:val="28"/>
          <w:szCs w:val="28"/>
        </w:rPr>
        <w:t>ого м</w:t>
      </w:r>
      <w:r w:rsidR="008213DD" w:rsidRPr="004C5CA1">
        <w:rPr>
          <w:rStyle w:val="a3"/>
          <w:b w:val="0"/>
          <w:bCs w:val="0"/>
          <w:sz w:val="28"/>
          <w:szCs w:val="28"/>
        </w:rPr>
        <w:t>аршрут</w:t>
      </w:r>
      <w:r w:rsidRPr="004C5CA1">
        <w:rPr>
          <w:rStyle w:val="a3"/>
          <w:b w:val="0"/>
          <w:bCs w:val="0"/>
          <w:sz w:val="28"/>
          <w:szCs w:val="28"/>
        </w:rPr>
        <w:t>а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 на территории Сосновского муниципального района </w:t>
      </w:r>
      <w:r w:rsidRPr="004C5CA1">
        <w:rPr>
          <w:rStyle w:val="a3"/>
          <w:b w:val="0"/>
          <w:bCs w:val="0"/>
          <w:sz w:val="28"/>
          <w:szCs w:val="28"/>
        </w:rPr>
        <w:t>(</w:t>
      </w:r>
      <w:r w:rsidR="008213DD" w:rsidRPr="004C5CA1">
        <w:rPr>
          <w:rStyle w:val="a3"/>
          <w:b w:val="0"/>
          <w:bCs w:val="0"/>
          <w:sz w:val="28"/>
          <w:szCs w:val="28"/>
        </w:rPr>
        <w:t>приложени</w:t>
      </w:r>
      <w:r w:rsidRPr="004C5CA1">
        <w:rPr>
          <w:rStyle w:val="a3"/>
          <w:b w:val="0"/>
          <w:bCs w:val="0"/>
          <w:sz w:val="28"/>
          <w:szCs w:val="28"/>
        </w:rPr>
        <w:t>е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1</w:t>
      </w:r>
      <w:r w:rsidRPr="004C5CA1">
        <w:rPr>
          <w:rStyle w:val="a3"/>
          <w:b w:val="0"/>
          <w:bCs w:val="0"/>
          <w:sz w:val="28"/>
          <w:szCs w:val="28"/>
        </w:rPr>
        <w:t>)</w:t>
      </w:r>
      <w:r w:rsidR="008213DD" w:rsidRPr="004C5CA1">
        <w:rPr>
          <w:rStyle w:val="a3"/>
          <w:b w:val="0"/>
          <w:bCs w:val="0"/>
          <w:sz w:val="28"/>
          <w:szCs w:val="28"/>
        </w:rPr>
        <w:t>.</w:t>
      </w:r>
    </w:p>
    <w:p w14:paraId="6E9738E8" w14:textId="0BE28D01" w:rsidR="001D111B" w:rsidRPr="004C5CA1" w:rsidRDefault="00F93936" w:rsidP="004C5CA1">
      <w:pPr>
        <w:pStyle w:val="a9"/>
        <w:numPr>
          <w:ilvl w:val="1"/>
          <w:numId w:val="3"/>
        </w:numPr>
        <w:tabs>
          <w:tab w:val="left" w:pos="988"/>
        </w:tabs>
        <w:ind w:left="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 </w:t>
      </w:r>
      <w:r w:rsidR="00415885" w:rsidRPr="004C5CA1">
        <w:rPr>
          <w:rStyle w:val="a3"/>
          <w:b w:val="0"/>
          <w:bCs w:val="0"/>
          <w:sz w:val="28"/>
          <w:szCs w:val="28"/>
        </w:rPr>
        <w:t>С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остав </w:t>
      </w:r>
      <w:r w:rsidRPr="004C5CA1">
        <w:rPr>
          <w:rStyle w:val="a3"/>
          <w:b w:val="0"/>
          <w:bCs w:val="0"/>
          <w:sz w:val="28"/>
          <w:szCs w:val="28"/>
        </w:rPr>
        <w:t>профильной межведомственной комиссии Сосновского муниципального района по утверждению паспорта туристического маршрута</w:t>
      </w:r>
      <w:r w:rsidR="00EA457A" w:rsidRPr="004C5CA1">
        <w:rPr>
          <w:rStyle w:val="a3"/>
          <w:b w:val="0"/>
          <w:bCs w:val="0"/>
          <w:sz w:val="28"/>
          <w:szCs w:val="28"/>
        </w:rPr>
        <w:t xml:space="preserve"> (приложение 2)</w:t>
      </w:r>
      <w:r w:rsidR="00A0534E" w:rsidRPr="004C5CA1">
        <w:rPr>
          <w:rStyle w:val="a3"/>
          <w:b w:val="0"/>
          <w:bCs w:val="0"/>
          <w:sz w:val="28"/>
          <w:szCs w:val="28"/>
        </w:rPr>
        <w:t>.</w:t>
      </w:r>
    </w:p>
    <w:p w14:paraId="13156248" w14:textId="4BD79C1E" w:rsidR="00EA498B" w:rsidRPr="004C5CA1" w:rsidRDefault="008213DD" w:rsidP="004C5CA1">
      <w:pPr>
        <w:pStyle w:val="a9"/>
        <w:numPr>
          <w:ilvl w:val="0"/>
          <w:numId w:val="1"/>
        </w:numPr>
        <w:tabs>
          <w:tab w:val="left" w:pos="940"/>
        </w:tabs>
        <w:ind w:left="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Членам </w:t>
      </w:r>
      <w:r w:rsidR="00EA498B" w:rsidRPr="004C5CA1">
        <w:rPr>
          <w:rStyle w:val="a3"/>
          <w:b w:val="0"/>
          <w:bCs w:val="0"/>
          <w:sz w:val="28"/>
          <w:szCs w:val="28"/>
        </w:rPr>
        <w:t xml:space="preserve">профильной межведомственной комиссии Сосновского </w:t>
      </w:r>
      <w:r w:rsidR="00EA498B" w:rsidRPr="004C5CA1">
        <w:rPr>
          <w:rStyle w:val="a3"/>
          <w:b w:val="0"/>
          <w:bCs w:val="0"/>
          <w:sz w:val="28"/>
          <w:szCs w:val="28"/>
        </w:rPr>
        <w:lastRenderedPageBreak/>
        <w:t>муниципального района по утверждению паспорта туристического маршрута</w:t>
      </w:r>
      <w:r w:rsidRPr="004C5CA1">
        <w:rPr>
          <w:rStyle w:val="a3"/>
          <w:b w:val="0"/>
          <w:bCs w:val="0"/>
          <w:sz w:val="28"/>
          <w:szCs w:val="28"/>
        </w:rPr>
        <w:t>, осуществить обследование туристических маршрутов.</w:t>
      </w:r>
    </w:p>
    <w:p w14:paraId="2D423CC1" w14:textId="5012DC11" w:rsidR="00EA498B" w:rsidRPr="004C5CA1" w:rsidRDefault="00415885" w:rsidP="004C5CA1">
      <w:pPr>
        <w:pStyle w:val="a9"/>
        <w:numPr>
          <w:ilvl w:val="0"/>
          <w:numId w:val="1"/>
        </w:numPr>
        <w:tabs>
          <w:tab w:val="left" w:pos="978"/>
        </w:tabs>
        <w:ind w:left="0" w:firstLine="4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Управлению муниципальной службы (</w:t>
      </w:r>
      <w:r w:rsidR="008213DD" w:rsidRPr="004C5CA1">
        <w:rPr>
          <w:rStyle w:val="a3"/>
          <w:b w:val="0"/>
          <w:bCs w:val="0"/>
          <w:sz w:val="28"/>
          <w:szCs w:val="28"/>
        </w:rPr>
        <w:t>Шахов</w:t>
      </w:r>
      <w:r w:rsidR="006B7AFB">
        <w:rPr>
          <w:rStyle w:val="a3"/>
          <w:b w:val="0"/>
          <w:bCs w:val="0"/>
          <w:sz w:val="28"/>
          <w:szCs w:val="28"/>
        </w:rPr>
        <w:t>а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Т.Е.</w:t>
      </w:r>
      <w:r w:rsidRPr="004C5CA1">
        <w:rPr>
          <w:rStyle w:val="a3"/>
          <w:b w:val="0"/>
          <w:bCs w:val="0"/>
          <w:sz w:val="28"/>
          <w:szCs w:val="28"/>
        </w:rPr>
        <w:t>)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</w:t>
      </w:r>
      <w:r w:rsidRPr="004C5CA1">
        <w:rPr>
          <w:rStyle w:val="a3"/>
          <w:b w:val="0"/>
          <w:bCs w:val="0"/>
          <w:sz w:val="28"/>
          <w:szCs w:val="28"/>
        </w:rPr>
        <w:t xml:space="preserve">обеспечить официальное опубликование настоящего постановления и размещение его на официальном сайте Сосновского муниципального района http://Сосновский 74.рф. </w:t>
      </w:r>
    </w:p>
    <w:p w14:paraId="6E44340F" w14:textId="01E8B349" w:rsidR="001D111B" w:rsidRPr="004C5CA1" w:rsidRDefault="008213DD" w:rsidP="004C5CA1">
      <w:pPr>
        <w:pStyle w:val="a9"/>
        <w:numPr>
          <w:ilvl w:val="0"/>
          <w:numId w:val="1"/>
        </w:numPr>
        <w:tabs>
          <w:tab w:val="left" w:pos="982"/>
        </w:tabs>
        <w:ind w:left="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Контроль исполнения настоящего постановлени</w:t>
      </w:r>
      <w:r w:rsidR="006B7AFB">
        <w:rPr>
          <w:rStyle w:val="a3"/>
          <w:b w:val="0"/>
          <w:bCs w:val="0"/>
          <w:sz w:val="28"/>
          <w:szCs w:val="28"/>
        </w:rPr>
        <w:t>я</w:t>
      </w:r>
      <w:r w:rsidRPr="004C5CA1">
        <w:rPr>
          <w:rStyle w:val="a3"/>
          <w:b w:val="0"/>
          <w:bCs w:val="0"/>
          <w:sz w:val="28"/>
          <w:szCs w:val="28"/>
        </w:rPr>
        <w:t xml:space="preserve"> возложить на заместителя Главы Сосновского муниципального района </w:t>
      </w:r>
      <w:r w:rsidR="00C812AE" w:rsidRPr="004C5CA1">
        <w:rPr>
          <w:rStyle w:val="a3"/>
          <w:b w:val="0"/>
          <w:bCs w:val="0"/>
          <w:sz w:val="28"/>
          <w:szCs w:val="28"/>
        </w:rPr>
        <w:t>Плюскову Н.Н.</w:t>
      </w:r>
    </w:p>
    <w:p w14:paraId="653A78CA" w14:textId="4449B6DA" w:rsidR="00C812AE" w:rsidRPr="004C5CA1" w:rsidRDefault="00C812AE" w:rsidP="004C5CA1">
      <w:pPr>
        <w:tabs>
          <w:tab w:val="left" w:pos="982"/>
        </w:tabs>
        <w:rPr>
          <w:rStyle w:val="a3"/>
          <w:b w:val="0"/>
          <w:bCs w:val="0"/>
          <w:sz w:val="28"/>
          <w:szCs w:val="28"/>
        </w:rPr>
      </w:pPr>
    </w:p>
    <w:p w14:paraId="5AF890C0" w14:textId="77777777" w:rsidR="00C812AE" w:rsidRDefault="00C812AE" w:rsidP="004C5CA1">
      <w:pPr>
        <w:tabs>
          <w:tab w:val="left" w:pos="982"/>
        </w:tabs>
        <w:rPr>
          <w:rStyle w:val="a3"/>
          <w:b w:val="0"/>
          <w:bCs w:val="0"/>
          <w:sz w:val="28"/>
          <w:szCs w:val="28"/>
        </w:rPr>
      </w:pPr>
    </w:p>
    <w:p w14:paraId="073B601A" w14:textId="77777777" w:rsidR="004C5CA1" w:rsidRPr="004C5CA1" w:rsidRDefault="004C5CA1" w:rsidP="004C5CA1">
      <w:pPr>
        <w:tabs>
          <w:tab w:val="left" w:pos="982"/>
        </w:tabs>
        <w:rPr>
          <w:rStyle w:val="a3"/>
          <w:b w:val="0"/>
          <w:bCs w:val="0"/>
          <w:sz w:val="28"/>
          <w:szCs w:val="28"/>
        </w:rPr>
      </w:pPr>
    </w:p>
    <w:p w14:paraId="498E1544" w14:textId="77777777" w:rsidR="001D111B" w:rsidRPr="004C5CA1" w:rsidRDefault="008213DD" w:rsidP="004C5CA1">
      <w:pPr>
        <w:pStyle w:val="a5"/>
        <w:tabs>
          <w:tab w:val="left" w:pos="8342"/>
        </w:tabs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Глава Сосновского </w:t>
      </w:r>
    </w:p>
    <w:p w14:paraId="6AD2A83E" w14:textId="192524E5" w:rsidR="001D111B" w:rsidRPr="004C5CA1" w:rsidRDefault="008213DD" w:rsidP="004C5CA1">
      <w:pPr>
        <w:pStyle w:val="a5"/>
        <w:tabs>
          <w:tab w:val="left" w:pos="8342"/>
        </w:tabs>
        <w:rPr>
          <w:rStyle w:val="a3"/>
          <w:b w:val="0"/>
          <w:bCs w:val="0"/>
          <w:sz w:val="28"/>
          <w:szCs w:val="28"/>
        </w:rPr>
        <w:sectPr w:rsidR="001D111B" w:rsidRPr="004C5CA1" w:rsidSect="00BF2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1985" w:left="1425" w:header="0" w:footer="0" w:gutter="0"/>
          <w:cols w:space="720"/>
          <w:formProt w:val="0"/>
          <w:docGrid w:linePitch="100" w:charSpace="4096"/>
        </w:sectPr>
      </w:pPr>
      <w:r w:rsidRPr="004C5CA1">
        <w:rPr>
          <w:rStyle w:val="a3"/>
          <w:b w:val="0"/>
          <w:bCs w:val="0"/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0ECEF7C8" w14:textId="77777777" w:rsidR="004C2288" w:rsidRPr="004C5CA1" w:rsidRDefault="004C2288" w:rsidP="00AA0C67">
      <w:pPr>
        <w:ind w:left="6121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lastRenderedPageBreak/>
        <w:t>УТВЕРЖДЕНО:</w:t>
      </w:r>
    </w:p>
    <w:p w14:paraId="7D7DA8F8" w14:textId="5945DECD" w:rsidR="001D111B" w:rsidRPr="004C5CA1" w:rsidRDefault="008213DD" w:rsidP="00AA0C67">
      <w:pPr>
        <w:ind w:left="5387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 </w:t>
      </w:r>
      <w:r w:rsidR="004C5CA1">
        <w:rPr>
          <w:rStyle w:val="a3"/>
          <w:b w:val="0"/>
          <w:bCs w:val="0"/>
          <w:sz w:val="28"/>
          <w:szCs w:val="28"/>
        </w:rPr>
        <w:t>п</w:t>
      </w:r>
      <w:r w:rsidRPr="004C5CA1">
        <w:rPr>
          <w:rStyle w:val="a3"/>
          <w:b w:val="0"/>
          <w:bCs w:val="0"/>
          <w:sz w:val="28"/>
          <w:szCs w:val="28"/>
        </w:rPr>
        <w:t>остановлени</w:t>
      </w:r>
      <w:r w:rsidR="004C2288" w:rsidRPr="004C5CA1">
        <w:rPr>
          <w:rStyle w:val="a3"/>
          <w:b w:val="0"/>
          <w:bCs w:val="0"/>
          <w:sz w:val="28"/>
          <w:szCs w:val="28"/>
        </w:rPr>
        <w:t>ем</w:t>
      </w:r>
      <w:r w:rsidR="00C14C4F" w:rsidRPr="004C5CA1">
        <w:rPr>
          <w:rStyle w:val="a3"/>
          <w:b w:val="0"/>
          <w:bCs w:val="0"/>
          <w:sz w:val="28"/>
          <w:szCs w:val="28"/>
        </w:rPr>
        <w:t xml:space="preserve"> </w:t>
      </w:r>
      <w:r w:rsidR="004C5CA1">
        <w:rPr>
          <w:rStyle w:val="a3"/>
          <w:b w:val="0"/>
          <w:bCs w:val="0"/>
          <w:sz w:val="28"/>
          <w:szCs w:val="28"/>
        </w:rPr>
        <w:t>а</w:t>
      </w:r>
      <w:r w:rsidRPr="004C5CA1">
        <w:rPr>
          <w:rStyle w:val="a3"/>
          <w:b w:val="0"/>
          <w:bCs w:val="0"/>
          <w:sz w:val="28"/>
          <w:szCs w:val="28"/>
        </w:rPr>
        <w:t>дминистрации</w:t>
      </w:r>
    </w:p>
    <w:p w14:paraId="58C82422" w14:textId="32132EB2" w:rsidR="001D111B" w:rsidRPr="004C5CA1" w:rsidRDefault="008213DD" w:rsidP="00AA0C67">
      <w:pPr>
        <w:pStyle w:val="a5"/>
        <w:tabs>
          <w:tab w:val="left" w:pos="7303"/>
          <w:tab w:val="left" w:pos="8647"/>
          <w:tab w:val="left" w:pos="9956"/>
        </w:tabs>
        <w:ind w:left="5245" w:hanging="283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Сосновского муниципального района </w:t>
      </w:r>
    </w:p>
    <w:p w14:paraId="111F17E0" w14:textId="03190AB4" w:rsidR="001D111B" w:rsidRPr="004C5CA1" w:rsidRDefault="008213DD" w:rsidP="00AA0C67">
      <w:pPr>
        <w:pStyle w:val="a5"/>
        <w:tabs>
          <w:tab w:val="left" w:pos="7303"/>
          <w:tab w:val="left" w:pos="8915"/>
          <w:tab w:val="left" w:pos="9956"/>
        </w:tabs>
        <w:ind w:left="6406" w:hanging="283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          </w:t>
      </w:r>
      <w:r w:rsidR="00C627FC">
        <w:rPr>
          <w:rStyle w:val="a3"/>
          <w:b w:val="0"/>
          <w:bCs w:val="0"/>
          <w:sz w:val="28"/>
          <w:szCs w:val="28"/>
        </w:rPr>
        <w:t>от 21.12.2023г.</w:t>
      </w:r>
      <w:r w:rsidR="004C2288" w:rsidRPr="004C5CA1">
        <w:rPr>
          <w:rStyle w:val="a3"/>
          <w:b w:val="0"/>
          <w:bCs w:val="0"/>
          <w:sz w:val="28"/>
          <w:szCs w:val="28"/>
        </w:rPr>
        <w:t xml:space="preserve"> №</w:t>
      </w:r>
      <w:r w:rsidR="00C627FC">
        <w:rPr>
          <w:rStyle w:val="a3"/>
          <w:b w:val="0"/>
          <w:bCs w:val="0"/>
          <w:sz w:val="28"/>
          <w:szCs w:val="28"/>
        </w:rPr>
        <w:t xml:space="preserve"> 2604</w:t>
      </w:r>
      <w:r w:rsidRPr="004C5CA1">
        <w:rPr>
          <w:rStyle w:val="a3"/>
          <w:b w:val="0"/>
          <w:bCs w:val="0"/>
          <w:sz w:val="28"/>
          <w:szCs w:val="28"/>
        </w:rPr>
        <w:tab/>
      </w:r>
    </w:p>
    <w:p w14:paraId="753751A7" w14:textId="12327931" w:rsidR="004C2288" w:rsidRPr="004C5CA1" w:rsidRDefault="004C2288" w:rsidP="00AA0C67">
      <w:pPr>
        <w:pStyle w:val="a5"/>
        <w:tabs>
          <w:tab w:val="left" w:pos="7303"/>
          <w:tab w:val="left" w:pos="8915"/>
          <w:tab w:val="left" w:pos="9956"/>
        </w:tabs>
        <w:ind w:left="6406" w:hanging="283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(приложение 1)</w:t>
      </w:r>
    </w:p>
    <w:p w14:paraId="70E3B8F3" w14:textId="77777777" w:rsidR="001D111B" w:rsidRPr="004C5CA1" w:rsidRDefault="001D111B" w:rsidP="00AA0C67">
      <w:pPr>
        <w:pStyle w:val="a5"/>
        <w:tabs>
          <w:tab w:val="left" w:pos="9214"/>
        </w:tabs>
        <w:ind w:right="1032"/>
        <w:jc w:val="right"/>
        <w:rPr>
          <w:rStyle w:val="a3"/>
          <w:b w:val="0"/>
          <w:bCs w:val="0"/>
          <w:sz w:val="28"/>
          <w:szCs w:val="28"/>
        </w:rPr>
      </w:pPr>
    </w:p>
    <w:p w14:paraId="6B3B348A" w14:textId="77777777" w:rsidR="001D111B" w:rsidRPr="004C5CA1" w:rsidRDefault="001D111B" w:rsidP="004C5CA1">
      <w:pPr>
        <w:pStyle w:val="a5"/>
        <w:ind w:right="607"/>
        <w:rPr>
          <w:rStyle w:val="a3"/>
          <w:b w:val="0"/>
          <w:bCs w:val="0"/>
          <w:sz w:val="28"/>
          <w:szCs w:val="28"/>
        </w:rPr>
      </w:pPr>
    </w:p>
    <w:p w14:paraId="595B927C" w14:textId="77777777" w:rsidR="001D111B" w:rsidRPr="004C5CA1" w:rsidRDefault="008213DD" w:rsidP="004C5CA1">
      <w:pPr>
        <w:pStyle w:val="a5"/>
        <w:ind w:left="34" w:right="607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Положение</w:t>
      </w:r>
    </w:p>
    <w:p w14:paraId="290F7EBB" w14:textId="67BA4411" w:rsidR="001D111B" w:rsidRPr="004C5CA1" w:rsidRDefault="008213DD" w:rsidP="004C5CA1">
      <w:pPr>
        <w:pStyle w:val="a5"/>
        <w:ind w:left="467" w:right="607" w:hanging="17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о профильной межведомственной комиссии </w:t>
      </w:r>
      <w:r w:rsidR="0062157C" w:rsidRPr="004C5CA1">
        <w:rPr>
          <w:rStyle w:val="a3"/>
          <w:b w:val="0"/>
          <w:bCs w:val="0"/>
          <w:sz w:val="28"/>
          <w:szCs w:val="28"/>
        </w:rPr>
        <w:t xml:space="preserve">Сосновского муниципального района </w:t>
      </w:r>
      <w:r w:rsidRPr="004C5CA1">
        <w:rPr>
          <w:rStyle w:val="a3"/>
          <w:b w:val="0"/>
          <w:bCs w:val="0"/>
          <w:sz w:val="28"/>
          <w:szCs w:val="28"/>
        </w:rPr>
        <w:t>по утверждению паспорт</w:t>
      </w:r>
      <w:r w:rsidR="0062157C" w:rsidRPr="004C5CA1">
        <w:rPr>
          <w:rStyle w:val="a3"/>
          <w:b w:val="0"/>
          <w:bCs w:val="0"/>
          <w:sz w:val="28"/>
          <w:szCs w:val="28"/>
        </w:rPr>
        <w:t>а</w:t>
      </w:r>
      <w:r w:rsidRPr="004C5CA1">
        <w:rPr>
          <w:rStyle w:val="a3"/>
          <w:b w:val="0"/>
          <w:bCs w:val="0"/>
          <w:sz w:val="28"/>
          <w:szCs w:val="28"/>
        </w:rPr>
        <w:t xml:space="preserve"> туристическ</w:t>
      </w:r>
      <w:r w:rsidR="0062157C" w:rsidRPr="004C5CA1">
        <w:rPr>
          <w:rStyle w:val="a3"/>
          <w:b w:val="0"/>
          <w:bCs w:val="0"/>
          <w:sz w:val="28"/>
          <w:szCs w:val="28"/>
        </w:rPr>
        <w:t>ого</w:t>
      </w:r>
      <w:r w:rsidRPr="004C5CA1">
        <w:rPr>
          <w:rStyle w:val="a3"/>
          <w:b w:val="0"/>
          <w:bCs w:val="0"/>
          <w:sz w:val="28"/>
          <w:szCs w:val="28"/>
        </w:rPr>
        <w:t xml:space="preserve"> маршрут</w:t>
      </w:r>
      <w:r w:rsidR="0062157C" w:rsidRPr="004C5CA1">
        <w:rPr>
          <w:rStyle w:val="a3"/>
          <w:b w:val="0"/>
          <w:bCs w:val="0"/>
          <w:sz w:val="28"/>
          <w:szCs w:val="28"/>
        </w:rPr>
        <w:t>а</w:t>
      </w:r>
      <w:r w:rsidRPr="004C5CA1">
        <w:rPr>
          <w:rStyle w:val="a3"/>
          <w:b w:val="0"/>
          <w:bCs w:val="0"/>
          <w:sz w:val="28"/>
          <w:szCs w:val="28"/>
        </w:rPr>
        <w:t xml:space="preserve"> </w:t>
      </w:r>
    </w:p>
    <w:p w14:paraId="527DA40C" w14:textId="2910E48B" w:rsidR="001D111B" w:rsidRPr="004C5CA1" w:rsidRDefault="008213DD" w:rsidP="004C5CA1">
      <w:pPr>
        <w:pStyle w:val="a5"/>
        <w:ind w:left="-567" w:right="607" w:firstLine="942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Общие положени</w:t>
      </w:r>
      <w:r w:rsidR="007C4CB7" w:rsidRPr="004C5CA1">
        <w:rPr>
          <w:rStyle w:val="a3"/>
          <w:b w:val="0"/>
          <w:bCs w:val="0"/>
          <w:sz w:val="28"/>
          <w:szCs w:val="28"/>
        </w:rPr>
        <w:t>е</w:t>
      </w:r>
    </w:p>
    <w:p w14:paraId="390B5194" w14:textId="01512947" w:rsidR="001D111B" w:rsidRPr="004C5CA1" w:rsidRDefault="004C2288" w:rsidP="00AA0C67">
      <w:pPr>
        <w:pStyle w:val="a9"/>
        <w:numPr>
          <w:ilvl w:val="1"/>
          <w:numId w:val="1"/>
        </w:numPr>
        <w:tabs>
          <w:tab w:val="left" w:pos="426"/>
        </w:tabs>
        <w:ind w:left="0"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Ме</w:t>
      </w:r>
      <w:r w:rsidR="008213DD" w:rsidRPr="004C5CA1">
        <w:rPr>
          <w:rStyle w:val="a3"/>
          <w:b w:val="0"/>
          <w:bCs w:val="0"/>
          <w:sz w:val="28"/>
          <w:szCs w:val="28"/>
        </w:rPr>
        <w:t>жведомственная профильная комиссия</w:t>
      </w:r>
      <w:r w:rsidR="00415885" w:rsidRPr="004C5CA1">
        <w:rPr>
          <w:rStyle w:val="a3"/>
          <w:b w:val="0"/>
          <w:bCs w:val="0"/>
          <w:sz w:val="28"/>
          <w:szCs w:val="28"/>
        </w:rPr>
        <w:t xml:space="preserve"> Сосновского муниципального района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по утверждению паспорт</w:t>
      </w:r>
      <w:r w:rsidR="0062157C" w:rsidRPr="004C5CA1">
        <w:rPr>
          <w:rStyle w:val="a3"/>
          <w:b w:val="0"/>
          <w:bCs w:val="0"/>
          <w:sz w:val="28"/>
          <w:szCs w:val="28"/>
        </w:rPr>
        <w:t>а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туристическ</w:t>
      </w:r>
      <w:r w:rsidR="0062157C" w:rsidRPr="004C5CA1">
        <w:rPr>
          <w:rStyle w:val="a3"/>
          <w:b w:val="0"/>
          <w:bCs w:val="0"/>
          <w:sz w:val="28"/>
          <w:szCs w:val="28"/>
        </w:rPr>
        <w:t>ого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маршрут</w:t>
      </w:r>
      <w:r w:rsidR="0062157C" w:rsidRPr="004C5CA1">
        <w:rPr>
          <w:rStyle w:val="a3"/>
          <w:b w:val="0"/>
          <w:bCs w:val="0"/>
          <w:sz w:val="28"/>
          <w:szCs w:val="28"/>
        </w:rPr>
        <w:t>а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(далее - </w:t>
      </w:r>
      <w:r w:rsidR="00415885" w:rsidRPr="004C5CA1">
        <w:rPr>
          <w:rStyle w:val="a3"/>
          <w:b w:val="0"/>
          <w:bCs w:val="0"/>
          <w:sz w:val="28"/>
          <w:szCs w:val="28"/>
        </w:rPr>
        <w:t>К</w:t>
      </w:r>
      <w:r w:rsidR="008213DD" w:rsidRPr="004C5CA1">
        <w:rPr>
          <w:rStyle w:val="a3"/>
          <w:b w:val="0"/>
          <w:bCs w:val="0"/>
          <w:sz w:val="28"/>
          <w:szCs w:val="28"/>
        </w:rPr>
        <w:t>омиссия) является совещательным органом при Администрации Сосновского муниципального района, созданным в целях проведения обследования на территории Сосновского муниципального района туристических маршрутов для прохождения группами туристов с участием детей в рамках осуществления само</w:t>
      </w:r>
      <w:r w:rsidR="0062157C" w:rsidRPr="004C5CA1">
        <w:rPr>
          <w:rStyle w:val="a3"/>
          <w:b w:val="0"/>
          <w:bCs w:val="0"/>
          <w:sz w:val="28"/>
          <w:szCs w:val="28"/>
        </w:rPr>
        <w:t>стоятельного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 туризма и для прохождения организованными группами детей, находящихся в организациях отдыха детей и их оздоровления на территории Сосновского муниципального района</w:t>
      </w:r>
    </w:p>
    <w:p w14:paraId="02455FDB" w14:textId="0B7A71B0" w:rsidR="001D111B" w:rsidRPr="004C5CA1" w:rsidRDefault="00415885" w:rsidP="00AA0C67">
      <w:pPr>
        <w:pStyle w:val="a9"/>
        <w:numPr>
          <w:ilvl w:val="1"/>
          <w:numId w:val="1"/>
        </w:numPr>
        <w:tabs>
          <w:tab w:val="left" w:pos="1180"/>
          <w:tab w:val="left" w:pos="9214"/>
        </w:tabs>
        <w:ind w:left="0"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К</w:t>
      </w:r>
      <w:r w:rsidR="008213DD" w:rsidRPr="004C5CA1">
        <w:rPr>
          <w:rStyle w:val="a3"/>
          <w:b w:val="0"/>
          <w:bCs w:val="0"/>
          <w:sz w:val="28"/>
          <w:szCs w:val="28"/>
        </w:rPr>
        <w:t>омиссия в своей деятельности руководствуется Конституцией Российской Федерации, законами РФ, указами и распоряжениями Президента РФ, постановлениями и распоряжениями Правительства</w:t>
      </w:r>
      <w:r w:rsidRPr="004C5CA1">
        <w:rPr>
          <w:rStyle w:val="a3"/>
          <w:b w:val="0"/>
          <w:bCs w:val="0"/>
          <w:sz w:val="28"/>
          <w:szCs w:val="28"/>
        </w:rPr>
        <w:t xml:space="preserve"> </w:t>
      </w:r>
      <w:r w:rsidR="008213DD" w:rsidRPr="004C5CA1">
        <w:rPr>
          <w:rStyle w:val="a3"/>
          <w:b w:val="0"/>
          <w:bCs w:val="0"/>
          <w:sz w:val="28"/>
          <w:szCs w:val="28"/>
        </w:rPr>
        <w:t>Челябинской области, Уставом Сосновского муниципального района, муниципальными нормативными актами и настоящем Положением.</w:t>
      </w:r>
    </w:p>
    <w:p w14:paraId="3A7AF3CE" w14:textId="63B91384" w:rsidR="001D111B" w:rsidRPr="004C5CA1" w:rsidRDefault="00415885" w:rsidP="00AA0C67">
      <w:pPr>
        <w:pStyle w:val="a9"/>
        <w:numPr>
          <w:ilvl w:val="1"/>
          <w:numId w:val="1"/>
        </w:numPr>
        <w:tabs>
          <w:tab w:val="left" w:pos="1314"/>
          <w:tab w:val="left" w:pos="9214"/>
        </w:tabs>
        <w:ind w:left="0"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К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омиссия формируется из </w:t>
      </w:r>
      <w:r w:rsidRPr="004C5CA1">
        <w:rPr>
          <w:rStyle w:val="a3"/>
          <w:b w:val="0"/>
          <w:bCs w:val="0"/>
          <w:sz w:val="28"/>
          <w:szCs w:val="28"/>
        </w:rPr>
        <w:t xml:space="preserve">специалистов 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Администрации Сосновского муниципального района, представителей </w:t>
      </w:r>
      <w:r w:rsidRPr="004C5CA1">
        <w:rPr>
          <w:rStyle w:val="a3"/>
          <w:b w:val="0"/>
          <w:bCs w:val="0"/>
          <w:sz w:val="28"/>
          <w:szCs w:val="28"/>
        </w:rPr>
        <w:t>Управления К</w:t>
      </w:r>
      <w:r w:rsidR="008213DD" w:rsidRPr="004C5CA1">
        <w:rPr>
          <w:rStyle w:val="a3"/>
          <w:b w:val="0"/>
          <w:bCs w:val="0"/>
          <w:sz w:val="28"/>
          <w:szCs w:val="28"/>
        </w:rPr>
        <w:t>ультуры</w:t>
      </w:r>
      <w:r w:rsidRPr="004C5CA1">
        <w:rPr>
          <w:rStyle w:val="a3"/>
          <w:b w:val="0"/>
          <w:bCs w:val="0"/>
          <w:sz w:val="28"/>
          <w:szCs w:val="28"/>
        </w:rPr>
        <w:t xml:space="preserve"> Сосновского муниципального района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, </w:t>
      </w:r>
      <w:r w:rsidRPr="004C5CA1">
        <w:rPr>
          <w:rStyle w:val="a3"/>
          <w:b w:val="0"/>
          <w:bCs w:val="0"/>
          <w:sz w:val="28"/>
          <w:szCs w:val="28"/>
        </w:rPr>
        <w:t>У</w:t>
      </w:r>
      <w:r w:rsidR="008213DD" w:rsidRPr="004C5CA1">
        <w:rPr>
          <w:rStyle w:val="a3"/>
          <w:b w:val="0"/>
          <w:bCs w:val="0"/>
          <w:sz w:val="28"/>
          <w:szCs w:val="28"/>
        </w:rPr>
        <w:t>правления образования</w:t>
      </w:r>
      <w:r w:rsidRPr="004C5CA1">
        <w:rPr>
          <w:rStyle w:val="a3"/>
          <w:b w:val="0"/>
          <w:bCs w:val="0"/>
          <w:sz w:val="28"/>
          <w:szCs w:val="28"/>
        </w:rPr>
        <w:t xml:space="preserve"> Сосновского муниципального района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, Роспотребнадзора, ОМВД, </w:t>
      </w:r>
      <w:r w:rsidRPr="004C5CA1">
        <w:rPr>
          <w:rStyle w:val="a3"/>
          <w:b w:val="0"/>
          <w:bCs w:val="0"/>
          <w:sz w:val="28"/>
          <w:szCs w:val="28"/>
        </w:rPr>
        <w:t xml:space="preserve">МЧС 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представителей организаций, оказывающих услуги в сфере туризма. Количественный и персональный состав </w:t>
      </w:r>
      <w:r w:rsidRPr="004C5CA1">
        <w:rPr>
          <w:rStyle w:val="a3"/>
          <w:b w:val="0"/>
          <w:bCs w:val="0"/>
          <w:sz w:val="28"/>
          <w:szCs w:val="28"/>
        </w:rPr>
        <w:t>К</w:t>
      </w:r>
      <w:r w:rsidR="008213DD" w:rsidRPr="004C5CA1">
        <w:rPr>
          <w:rStyle w:val="a3"/>
          <w:b w:val="0"/>
          <w:bCs w:val="0"/>
          <w:sz w:val="28"/>
          <w:szCs w:val="28"/>
        </w:rPr>
        <w:t>омиссии утверждается настоящим постановлением Администрации Сосновского муниципального района.</w:t>
      </w:r>
    </w:p>
    <w:p w14:paraId="22B8749B" w14:textId="77777777" w:rsidR="007C4CB7" w:rsidRPr="004C5CA1" w:rsidRDefault="007C4CB7" w:rsidP="00AA0C67">
      <w:pPr>
        <w:pStyle w:val="a9"/>
        <w:tabs>
          <w:tab w:val="left" w:pos="1314"/>
          <w:tab w:val="left" w:pos="9214"/>
        </w:tabs>
        <w:ind w:left="0" w:firstLine="709"/>
        <w:rPr>
          <w:rStyle w:val="a3"/>
          <w:b w:val="0"/>
          <w:bCs w:val="0"/>
          <w:sz w:val="28"/>
          <w:szCs w:val="28"/>
        </w:rPr>
      </w:pPr>
    </w:p>
    <w:p w14:paraId="19E7F5DD" w14:textId="30B3BD4B" w:rsidR="001D111B" w:rsidRPr="004C5CA1" w:rsidRDefault="007C4CB7" w:rsidP="00AA0C67">
      <w:pPr>
        <w:pStyle w:val="a5"/>
        <w:tabs>
          <w:tab w:val="left" w:pos="9214"/>
        </w:tabs>
        <w:ind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                              </w:t>
      </w:r>
      <w:r w:rsidR="008875A5" w:rsidRPr="004C5CA1">
        <w:rPr>
          <w:rStyle w:val="a3"/>
          <w:b w:val="0"/>
          <w:bCs w:val="0"/>
          <w:sz w:val="28"/>
          <w:szCs w:val="28"/>
        </w:rPr>
        <w:t xml:space="preserve">                         </w:t>
      </w:r>
      <w:r w:rsidRPr="004C5CA1">
        <w:rPr>
          <w:rStyle w:val="a3"/>
          <w:b w:val="0"/>
          <w:bCs w:val="0"/>
          <w:sz w:val="28"/>
          <w:szCs w:val="28"/>
        </w:rPr>
        <w:t xml:space="preserve"> 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Задачи </w:t>
      </w:r>
      <w:r w:rsidR="00415885" w:rsidRPr="004C5CA1">
        <w:rPr>
          <w:rStyle w:val="a3"/>
          <w:b w:val="0"/>
          <w:bCs w:val="0"/>
          <w:sz w:val="28"/>
          <w:szCs w:val="28"/>
        </w:rPr>
        <w:t>К</w:t>
      </w:r>
      <w:r w:rsidR="008213DD" w:rsidRPr="004C5CA1">
        <w:rPr>
          <w:rStyle w:val="a3"/>
          <w:b w:val="0"/>
          <w:bCs w:val="0"/>
          <w:sz w:val="28"/>
          <w:szCs w:val="28"/>
        </w:rPr>
        <w:t>омиссии</w:t>
      </w:r>
    </w:p>
    <w:p w14:paraId="72CFE976" w14:textId="0D3DCB8F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237"/>
          <w:tab w:val="left" w:pos="9214"/>
        </w:tabs>
        <w:ind w:left="0"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Проведение обследования на территории Сосновского муниципального района </w:t>
      </w:r>
      <w:r w:rsidR="008875A5" w:rsidRPr="004C5CA1">
        <w:rPr>
          <w:rStyle w:val="a3"/>
          <w:b w:val="0"/>
          <w:bCs w:val="0"/>
          <w:sz w:val="28"/>
          <w:szCs w:val="28"/>
        </w:rPr>
        <w:t xml:space="preserve">                </w:t>
      </w:r>
      <w:r w:rsidRPr="004C5CA1">
        <w:rPr>
          <w:rStyle w:val="a3"/>
          <w:b w:val="0"/>
          <w:bCs w:val="0"/>
          <w:sz w:val="28"/>
          <w:szCs w:val="28"/>
        </w:rPr>
        <w:t xml:space="preserve">туристических маршрутов, в которых могут принимать участие дети от </w:t>
      </w:r>
      <w:r w:rsidR="003D4BF3" w:rsidRPr="004C5CA1">
        <w:rPr>
          <w:rStyle w:val="a3"/>
          <w:b w:val="0"/>
          <w:bCs w:val="0"/>
          <w:sz w:val="28"/>
          <w:szCs w:val="28"/>
        </w:rPr>
        <w:t>10</w:t>
      </w:r>
      <w:r w:rsidRPr="004C5CA1">
        <w:rPr>
          <w:rStyle w:val="a3"/>
          <w:b w:val="0"/>
          <w:bCs w:val="0"/>
          <w:sz w:val="28"/>
          <w:szCs w:val="28"/>
        </w:rPr>
        <w:t xml:space="preserve"> до 18 лет в рамках осуществления </w:t>
      </w:r>
      <w:r w:rsidR="003D4BF3" w:rsidRPr="004C5CA1">
        <w:rPr>
          <w:rStyle w:val="a3"/>
          <w:b w:val="0"/>
          <w:bCs w:val="0"/>
          <w:sz w:val="28"/>
          <w:szCs w:val="28"/>
        </w:rPr>
        <w:t xml:space="preserve">самостоятельного </w:t>
      </w:r>
      <w:r w:rsidRPr="004C5CA1">
        <w:rPr>
          <w:rStyle w:val="a3"/>
          <w:b w:val="0"/>
          <w:bCs w:val="0"/>
          <w:sz w:val="28"/>
          <w:szCs w:val="28"/>
        </w:rPr>
        <w:t>туризма и для прохождения организованными группами детей, находящихся в организациях отдыха детей и их оздоровления.</w:t>
      </w:r>
    </w:p>
    <w:p w14:paraId="2D3C4D54" w14:textId="77777777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121"/>
          <w:tab w:val="left" w:pos="9214"/>
        </w:tabs>
        <w:ind w:left="0"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Подготовка и внесение предложений по схемам детских туристических маршрутов на территории Сосновского муниципального района.</w:t>
      </w:r>
    </w:p>
    <w:p w14:paraId="7D6F53EC" w14:textId="77777777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246"/>
          <w:tab w:val="left" w:pos="9214"/>
        </w:tabs>
        <w:ind w:left="0"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Изучение санитарно-эпидемиологических характеристик территории маршрута, организация действующих мер по соответствию маршрута санитарно-</w:t>
      </w:r>
      <w:r w:rsidRPr="004C5CA1">
        <w:rPr>
          <w:rStyle w:val="a3"/>
          <w:b w:val="0"/>
          <w:bCs w:val="0"/>
          <w:sz w:val="28"/>
          <w:szCs w:val="28"/>
        </w:rPr>
        <w:lastRenderedPageBreak/>
        <w:t>эпидемиологическим нормам.</w:t>
      </w:r>
    </w:p>
    <w:p w14:paraId="32F37EB8" w14:textId="77777777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175"/>
          <w:tab w:val="left" w:pos="9214"/>
        </w:tabs>
        <w:ind w:left="0"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Выявление потенциально опасных участков объектов территории путем изучения конструктивных и технических характеристик территории маршрута, организация действующих мероприятий по обеспечению техники безопасности на маршруте.</w:t>
      </w:r>
    </w:p>
    <w:p w14:paraId="42512798" w14:textId="3360F52D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137"/>
        </w:tabs>
        <w:ind w:left="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Определение и рекомендации по наполнению маршрута культурно-познавательными мероприятиями и предоставление необходимых материалов по обеспечению организации данных мероприятий.</w:t>
      </w:r>
    </w:p>
    <w:p w14:paraId="29AA9957" w14:textId="77777777" w:rsidR="006D40D7" w:rsidRPr="004C5CA1" w:rsidRDefault="006D40D7" w:rsidP="00AA0C67">
      <w:pPr>
        <w:pStyle w:val="a9"/>
        <w:tabs>
          <w:tab w:val="left" w:pos="1137"/>
          <w:tab w:val="left" w:pos="9639"/>
        </w:tabs>
        <w:ind w:left="0" w:right="-60" w:firstLine="0"/>
        <w:rPr>
          <w:rStyle w:val="a3"/>
          <w:b w:val="0"/>
          <w:bCs w:val="0"/>
          <w:sz w:val="28"/>
          <w:szCs w:val="28"/>
        </w:rPr>
      </w:pPr>
    </w:p>
    <w:p w14:paraId="3E68C863" w14:textId="0BDCDEEE" w:rsidR="001D111B" w:rsidRPr="004C5CA1" w:rsidRDefault="006D40D7" w:rsidP="00AA0C67">
      <w:pPr>
        <w:pStyle w:val="a5"/>
        <w:tabs>
          <w:tab w:val="left" w:pos="9639"/>
        </w:tabs>
        <w:ind w:left="-567" w:right="-60" w:firstLine="567"/>
        <w:jc w:val="both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                                                    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Функции </w:t>
      </w:r>
      <w:r w:rsidRPr="004C5CA1">
        <w:rPr>
          <w:rStyle w:val="a3"/>
          <w:b w:val="0"/>
          <w:bCs w:val="0"/>
          <w:sz w:val="28"/>
          <w:szCs w:val="28"/>
        </w:rPr>
        <w:t>К</w:t>
      </w:r>
      <w:r w:rsidR="008213DD" w:rsidRPr="004C5CA1">
        <w:rPr>
          <w:rStyle w:val="a3"/>
          <w:b w:val="0"/>
          <w:bCs w:val="0"/>
          <w:sz w:val="28"/>
          <w:szCs w:val="28"/>
        </w:rPr>
        <w:t>омиссии</w:t>
      </w:r>
    </w:p>
    <w:p w14:paraId="54DC5375" w14:textId="159464F9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068"/>
        </w:tabs>
        <w:ind w:left="0" w:right="-6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 Анализирует и рассматривает возможные варианты создания детских туристических маршрутов различных видов (экскурсионный, культурно-познавательный, физкультурно- оздоровительный, комбинированный), различной протяженности (однодневные,</w:t>
      </w:r>
      <w:r w:rsidR="004C2288" w:rsidRPr="004C5CA1">
        <w:rPr>
          <w:rStyle w:val="a3"/>
          <w:b w:val="0"/>
          <w:bCs w:val="0"/>
          <w:sz w:val="28"/>
          <w:szCs w:val="28"/>
        </w:rPr>
        <w:t xml:space="preserve"> двухдневные</w:t>
      </w:r>
      <w:r w:rsidRPr="004C5CA1">
        <w:rPr>
          <w:rStyle w:val="a3"/>
          <w:b w:val="0"/>
          <w:bCs w:val="0"/>
          <w:sz w:val="28"/>
          <w:szCs w:val="28"/>
        </w:rPr>
        <w:t>), различной возрастной категории детей.</w:t>
      </w:r>
    </w:p>
    <w:p w14:paraId="237A9303" w14:textId="77777777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353"/>
          <w:tab w:val="left" w:pos="9639"/>
        </w:tabs>
        <w:ind w:left="0" w:right="-6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Осуществляет выезд и осмотр территории, выявляет соответствие маршрута следующим условиям: соблюдение санитарно-эпидемиологических норм, соблюдение безопасности детей при передвижении по маршруту и посещении включенных в него объектов, культурно-познавательному наполнению. Вырабатывает рекомендации структурным подразделениям Администрации Сосновского муниципального района по принятию оперативных мер, направленных на решение неотложных вопросов в сфере туризма.</w:t>
      </w:r>
    </w:p>
    <w:p w14:paraId="306695F5" w14:textId="77777777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266"/>
          <w:tab w:val="left" w:pos="9639"/>
        </w:tabs>
        <w:ind w:left="0" w:right="-6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Рассматривает и вносит предложения по формированию средств, направляемых на развитие туристской инфраструктуры, рассматривает и подготавливает предложения по инвестициям (в части использования земельных участков, развития туристской инфраструктуры и т.д.)</w:t>
      </w:r>
    </w:p>
    <w:p w14:paraId="6A93B6DC" w14:textId="70A8BD28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458"/>
          <w:tab w:val="left" w:pos="9072"/>
        </w:tabs>
        <w:ind w:left="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На основании осмотра туристического маршрута утверждает Паспорт туристического маршрута путем подписания акта</w:t>
      </w:r>
      <w:r w:rsidR="006D40D7" w:rsidRPr="004C5CA1">
        <w:rPr>
          <w:rStyle w:val="a3"/>
          <w:b w:val="0"/>
          <w:bCs w:val="0"/>
          <w:sz w:val="28"/>
          <w:szCs w:val="28"/>
        </w:rPr>
        <w:t xml:space="preserve"> обследования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 Комиссией Cосновского муниципального района</w:t>
      </w:r>
      <w:r w:rsidRPr="004C5CA1">
        <w:rPr>
          <w:rStyle w:val="a3"/>
          <w:b w:val="0"/>
          <w:bCs w:val="0"/>
          <w:sz w:val="28"/>
          <w:szCs w:val="28"/>
        </w:rPr>
        <w:t>.</w:t>
      </w:r>
    </w:p>
    <w:p w14:paraId="3FDB147A" w14:textId="64B2579E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237"/>
          <w:tab w:val="left" w:pos="9639"/>
        </w:tabs>
        <w:ind w:left="0" w:right="-6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Ведет обсуждение других актуальных проблем, касающихся развития сферы туризма в Сосновском муниципальном районе, возникших в результате осмотра территории маршрута.</w:t>
      </w:r>
    </w:p>
    <w:p w14:paraId="28D822C4" w14:textId="77777777" w:rsidR="007C4CB7" w:rsidRPr="004C5CA1" w:rsidRDefault="007C4CB7" w:rsidP="00AA0C67">
      <w:pPr>
        <w:tabs>
          <w:tab w:val="left" w:pos="1237"/>
          <w:tab w:val="left" w:pos="9639"/>
        </w:tabs>
        <w:ind w:right="-60"/>
        <w:rPr>
          <w:rStyle w:val="a3"/>
          <w:b w:val="0"/>
          <w:bCs w:val="0"/>
          <w:sz w:val="28"/>
          <w:szCs w:val="28"/>
        </w:rPr>
      </w:pPr>
    </w:p>
    <w:p w14:paraId="52AD5E24" w14:textId="4E4F127C" w:rsidR="001D111B" w:rsidRPr="004C5CA1" w:rsidRDefault="008213DD" w:rsidP="00AA0C67">
      <w:pPr>
        <w:pStyle w:val="a5"/>
        <w:jc w:val="both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Права </w:t>
      </w:r>
      <w:r w:rsidR="006D40D7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</w:t>
      </w:r>
    </w:p>
    <w:p w14:paraId="506530B0" w14:textId="5381240A" w:rsidR="001D111B" w:rsidRPr="004C5CA1" w:rsidRDefault="002417A8" w:rsidP="00AA0C67">
      <w:pPr>
        <w:pStyle w:val="a9"/>
        <w:numPr>
          <w:ilvl w:val="1"/>
          <w:numId w:val="1"/>
        </w:numPr>
        <w:tabs>
          <w:tab w:val="left" w:pos="1247"/>
        </w:tabs>
        <w:ind w:left="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К</w:t>
      </w:r>
      <w:r w:rsidR="008213DD" w:rsidRPr="004C5CA1">
        <w:rPr>
          <w:rStyle w:val="a3"/>
          <w:b w:val="0"/>
          <w:bCs w:val="0"/>
          <w:sz w:val="28"/>
          <w:szCs w:val="28"/>
        </w:rPr>
        <w:t>омиссия имеет право в рамках своей компетенции заслушивать на своих заседаниях представителей органов местного самоуправления, общественных,</w:t>
      </w:r>
      <w:r w:rsidR="006D40D7" w:rsidRPr="004C5CA1">
        <w:rPr>
          <w:rStyle w:val="a3"/>
          <w:b w:val="0"/>
          <w:bCs w:val="0"/>
          <w:sz w:val="28"/>
          <w:szCs w:val="28"/>
        </w:rPr>
        <w:t xml:space="preserve"> </w:t>
      </w:r>
      <w:r w:rsidR="008213DD" w:rsidRPr="004C5CA1">
        <w:rPr>
          <w:rStyle w:val="a3"/>
          <w:b w:val="0"/>
          <w:bCs w:val="0"/>
          <w:sz w:val="28"/>
          <w:szCs w:val="28"/>
        </w:rPr>
        <w:t>научных и других организаций и принимать решения по вопросам, отнесенным к её компетенции.</w:t>
      </w:r>
    </w:p>
    <w:p w14:paraId="5509ADF9" w14:textId="585BA066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356"/>
        </w:tabs>
        <w:ind w:left="0" w:firstLine="555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Запрашивать информацию, необходимую для работы </w:t>
      </w:r>
      <w:r w:rsidR="002417A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 у органов местного самоуправления, общественных и других организаций.</w:t>
      </w:r>
    </w:p>
    <w:p w14:paraId="6F6401B8" w14:textId="07F40C50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376"/>
        </w:tabs>
        <w:ind w:left="0" w:firstLine="562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Привлекать в установленном порядке к работе </w:t>
      </w:r>
      <w:r w:rsidR="002417A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 xml:space="preserve">омиссии общественных деятелей, научных сотрудников, специалистов в области </w:t>
      </w:r>
      <w:r w:rsidRPr="004C5CA1">
        <w:rPr>
          <w:rStyle w:val="a3"/>
          <w:b w:val="0"/>
          <w:bCs w:val="0"/>
          <w:sz w:val="28"/>
          <w:szCs w:val="28"/>
        </w:rPr>
        <w:lastRenderedPageBreak/>
        <w:t>культуры и туризма, членов творческих и профессиональных союзов, ученых и других ведущих специалистов.</w:t>
      </w:r>
    </w:p>
    <w:p w14:paraId="6AA2EEFF" w14:textId="77777777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347"/>
        </w:tabs>
        <w:ind w:left="0" w:hanging="2075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Создавать рабочие группы по отдельным направлениям деятельности комиссии. </w:t>
      </w:r>
    </w:p>
    <w:p w14:paraId="07B78FEC" w14:textId="5B2C9440" w:rsidR="001D111B" w:rsidRPr="004C5CA1" w:rsidRDefault="008213DD" w:rsidP="00AA0C67">
      <w:pPr>
        <w:pStyle w:val="a9"/>
        <w:tabs>
          <w:tab w:val="left" w:pos="1347"/>
        </w:tabs>
        <w:ind w:left="0" w:right="-60" w:firstLine="0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Регламент работы </w:t>
      </w:r>
      <w:r w:rsidR="002417A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</w:t>
      </w:r>
    </w:p>
    <w:p w14:paraId="2818F7B3" w14:textId="65C789D6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371"/>
        </w:tabs>
        <w:ind w:left="0" w:firstLine="562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</w:p>
    <w:p w14:paraId="60E352E2" w14:textId="7E118C06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423"/>
        </w:tabs>
        <w:ind w:left="0" w:right="-60" w:firstLine="562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Заседание </w:t>
      </w:r>
      <w:r w:rsidR="002417A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 проводит председатель, а в его отсутствие - заместитель председателя комиссии.</w:t>
      </w:r>
    </w:p>
    <w:p w14:paraId="0BEFA589" w14:textId="35B9BD11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376"/>
        </w:tabs>
        <w:ind w:left="0" w:right="-60" w:firstLine="55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Выездное заседание </w:t>
      </w:r>
      <w:r w:rsidR="002417A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 на объекты осуществляется по мере формирования туристических маршрутов.</w:t>
      </w:r>
    </w:p>
    <w:p w14:paraId="03AE2ECC" w14:textId="09FA0BB5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423"/>
        </w:tabs>
        <w:ind w:left="0" w:right="-6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Заседание </w:t>
      </w:r>
      <w:r w:rsidR="002417A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 xml:space="preserve">омиссии считается правомочным, если на нем присутствует более половины членов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 xml:space="preserve">омиссии. Члены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 xml:space="preserve">омиссии участвуют в заседании лично. В случае невозможности участия в заседании член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 xml:space="preserve">омиссии вправе направить на заседание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 полномочного представителя или представить в письменной форме мнение, которое учитывается при определении наличия кворума и результатов голосования.</w:t>
      </w:r>
    </w:p>
    <w:p w14:paraId="4C45FA29" w14:textId="30B85955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362"/>
        </w:tabs>
        <w:ind w:left="0" w:right="-6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Решения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 xml:space="preserve">омиссии принимаются открытым голосованием и считаются принятыми, если за них проголосовало более половины членов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омиссии, присутствовавших на заседании.</w:t>
      </w:r>
    </w:p>
    <w:p w14:paraId="339ADD9F" w14:textId="1E52D4DD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358"/>
        </w:tabs>
        <w:ind w:left="0" w:right="-60" w:firstLine="709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Дата проведения и повестка дня выездного заседания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</w:t>
      </w:r>
      <w:r w:rsidR="002417A8" w:rsidRPr="004C5CA1">
        <w:rPr>
          <w:rStyle w:val="a3"/>
          <w:b w:val="0"/>
          <w:bCs w:val="0"/>
          <w:sz w:val="28"/>
          <w:szCs w:val="28"/>
        </w:rPr>
        <w:t xml:space="preserve"> определяется</w:t>
      </w:r>
      <w:r w:rsidRPr="004C5CA1">
        <w:rPr>
          <w:rStyle w:val="a3"/>
          <w:b w:val="0"/>
          <w:bCs w:val="0"/>
          <w:sz w:val="28"/>
          <w:szCs w:val="28"/>
        </w:rPr>
        <w:t xml:space="preserve"> с учетом предложений членов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>омиссии.</w:t>
      </w:r>
    </w:p>
    <w:p w14:paraId="261061AE" w14:textId="68D7C4F7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400"/>
        </w:tabs>
        <w:ind w:left="0" w:right="-60" w:firstLine="567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Секретарь </w:t>
      </w:r>
      <w:r w:rsidR="004C2288" w:rsidRPr="004C5CA1">
        <w:rPr>
          <w:rStyle w:val="a3"/>
          <w:b w:val="0"/>
          <w:bCs w:val="0"/>
          <w:sz w:val="28"/>
          <w:szCs w:val="28"/>
        </w:rPr>
        <w:t>К</w:t>
      </w:r>
      <w:r w:rsidRPr="004C5CA1">
        <w:rPr>
          <w:rStyle w:val="a3"/>
          <w:b w:val="0"/>
          <w:bCs w:val="0"/>
          <w:sz w:val="28"/>
          <w:szCs w:val="28"/>
        </w:rPr>
        <w:t xml:space="preserve">омиссии информирует </w:t>
      </w:r>
      <w:proofErr w:type="gramStart"/>
      <w:r w:rsidRPr="004C5CA1">
        <w:rPr>
          <w:rStyle w:val="a3"/>
          <w:b w:val="0"/>
          <w:bCs w:val="0"/>
          <w:sz w:val="28"/>
          <w:szCs w:val="28"/>
        </w:rPr>
        <w:t>членов  -</w:t>
      </w:r>
      <w:proofErr w:type="gramEnd"/>
      <w:r w:rsidRPr="004C5CA1">
        <w:rPr>
          <w:rStyle w:val="a3"/>
          <w:b w:val="0"/>
          <w:bCs w:val="0"/>
          <w:sz w:val="28"/>
          <w:szCs w:val="28"/>
        </w:rPr>
        <w:t xml:space="preserve"> комиссии о дате и повестке дня заседания межведомственной комиссии не позднее, чем за три рабочих дня до её проведения.</w:t>
      </w:r>
    </w:p>
    <w:p w14:paraId="5D801225" w14:textId="5C9CAE10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405"/>
        </w:tabs>
        <w:ind w:left="0" w:right="-60" w:firstLine="0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Результаты работы Комиссии оформляются актом обследования туристического маршрута,</w:t>
      </w:r>
      <w:r w:rsidR="006D40D7" w:rsidRPr="004C5CA1">
        <w:rPr>
          <w:rStyle w:val="a3"/>
          <w:b w:val="0"/>
          <w:bCs w:val="0"/>
          <w:sz w:val="28"/>
          <w:szCs w:val="28"/>
        </w:rPr>
        <w:t xml:space="preserve">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 Комиссией Cосновского муниципального района, </w:t>
      </w:r>
      <w:r w:rsidRPr="004C5CA1">
        <w:rPr>
          <w:rStyle w:val="a3"/>
          <w:b w:val="0"/>
          <w:bCs w:val="0"/>
          <w:sz w:val="28"/>
          <w:szCs w:val="28"/>
        </w:rPr>
        <w:t xml:space="preserve"> который подписывается всеми членами Комиссии и утверждается председателем в течение 7 рабочих дней со дня проведения выездного заседания</w:t>
      </w:r>
      <w:r w:rsidR="006D40D7" w:rsidRPr="004C5CA1">
        <w:rPr>
          <w:rStyle w:val="a3"/>
          <w:b w:val="0"/>
          <w:bCs w:val="0"/>
          <w:sz w:val="28"/>
          <w:szCs w:val="28"/>
        </w:rPr>
        <w:t xml:space="preserve"> (приложение 1</w:t>
      </w:r>
      <w:r w:rsidR="00E24265" w:rsidRPr="004C5CA1">
        <w:rPr>
          <w:rStyle w:val="a3"/>
          <w:b w:val="0"/>
          <w:bCs w:val="0"/>
          <w:sz w:val="28"/>
          <w:szCs w:val="28"/>
        </w:rPr>
        <w:t xml:space="preserve"> к настоящему Положению</w:t>
      </w:r>
      <w:r w:rsidR="006D40D7" w:rsidRPr="004C5CA1">
        <w:rPr>
          <w:rStyle w:val="a3"/>
          <w:b w:val="0"/>
          <w:bCs w:val="0"/>
          <w:sz w:val="28"/>
          <w:szCs w:val="28"/>
        </w:rPr>
        <w:t>).</w:t>
      </w:r>
    </w:p>
    <w:p w14:paraId="15450FA7" w14:textId="269769B4" w:rsidR="001D111B" w:rsidRPr="004C5CA1" w:rsidRDefault="008213DD" w:rsidP="00AA0C67">
      <w:pPr>
        <w:pStyle w:val="a9"/>
        <w:numPr>
          <w:ilvl w:val="1"/>
          <w:numId w:val="1"/>
        </w:numPr>
        <w:tabs>
          <w:tab w:val="left" w:pos="1403"/>
        </w:tabs>
        <w:ind w:left="0" w:right="-60" w:firstLine="567"/>
        <w:rPr>
          <w:rStyle w:val="a3"/>
          <w:b w:val="0"/>
          <w:bCs w:val="0"/>
          <w:sz w:val="28"/>
          <w:szCs w:val="28"/>
        </w:rPr>
        <w:sectPr w:rsidR="001D111B" w:rsidRPr="004C5CA1" w:rsidSect="00AA0C67">
          <w:pgSz w:w="11906" w:h="16838"/>
          <w:pgMar w:top="1134" w:right="849" w:bottom="1134" w:left="1418" w:header="0" w:footer="0" w:gutter="0"/>
          <w:cols w:space="720"/>
          <w:formProt w:val="0"/>
          <w:docGrid w:linePitch="100" w:charSpace="4096"/>
        </w:sectPr>
      </w:pPr>
      <w:r w:rsidRPr="004C5CA1">
        <w:rPr>
          <w:rStyle w:val="a3"/>
          <w:b w:val="0"/>
          <w:bCs w:val="0"/>
          <w:sz w:val="28"/>
          <w:szCs w:val="28"/>
        </w:rPr>
        <w:t>Акт обследования туристического маршрута составляется в двух экземплярах и является основанием для разработки и неотъемлемой частью туристического паспорта маршрута</w:t>
      </w:r>
      <w:r w:rsidR="004C2288" w:rsidRPr="004C5CA1">
        <w:rPr>
          <w:rStyle w:val="a3"/>
          <w:b w:val="0"/>
          <w:bCs w:val="0"/>
          <w:sz w:val="28"/>
          <w:szCs w:val="28"/>
        </w:rPr>
        <w:t xml:space="preserve"> (приложение 2 к настоящему Положению)</w:t>
      </w:r>
      <w:r w:rsidRPr="004C5CA1">
        <w:rPr>
          <w:rStyle w:val="a3"/>
          <w:b w:val="0"/>
          <w:bCs w:val="0"/>
          <w:sz w:val="28"/>
          <w:szCs w:val="28"/>
        </w:rPr>
        <w:t>.</w:t>
      </w:r>
    </w:p>
    <w:p w14:paraId="47ABFC71" w14:textId="42410E6A" w:rsidR="00B24A3C" w:rsidRPr="004C5CA1" w:rsidRDefault="00B24A3C" w:rsidP="004C5CA1">
      <w:pPr>
        <w:pStyle w:val="a5"/>
        <w:ind w:left="6380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lastRenderedPageBreak/>
        <w:t>УТВЕРЖД</w:t>
      </w:r>
      <w:r w:rsidR="003B602D" w:rsidRPr="004C5CA1">
        <w:rPr>
          <w:rStyle w:val="a3"/>
          <w:b w:val="0"/>
          <w:bCs w:val="0"/>
          <w:sz w:val="28"/>
          <w:szCs w:val="28"/>
        </w:rPr>
        <w:t>ЕН</w:t>
      </w:r>
      <w:r w:rsidR="00EA457A" w:rsidRPr="004C5CA1">
        <w:rPr>
          <w:rStyle w:val="a3"/>
          <w:b w:val="0"/>
          <w:bCs w:val="0"/>
          <w:sz w:val="28"/>
          <w:szCs w:val="28"/>
        </w:rPr>
        <w:t>О</w:t>
      </w:r>
      <w:r w:rsidRPr="004C5CA1">
        <w:rPr>
          <w:rStyle w:val="a3"/>
          <w:b w:val="0"/>
          <w:bCs w:val="0"/>
          <w:sz w:val="28"/>
          <w:szCs w:val="28"/>
        </w:rPr>
        <w:t>:</w:t>
      </w:r>
    </w:p>
    <w:p w14:paraId="7327452B" w14:textId="65C75915" w:rsidR="001D111B" w:rsidRPr="004C5CA1" w:rsidRDefault="008213DD" w:rsidP="00AA0C67">
      <w:pPr>
        <w:pStyle w:val="a5"/>
        <w:ind w:left="5103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 постановлени</w:t>
      </w:r>
      <w:r w:rsidR="00B24A3C" w:rsidRPr="004C5CA1">
        <w:rPr>
          <w:rStyle w:val="a3"/>
          <w:b w:val="0"/>
          <w:bCs w:val="0"/>
          <w:sz w:val="28"/>
          <w:szCs w:val="28"/>
        </w:rPr>
        <w:t>ем</w:t>
      </w:r>
      <w:r w:rsidRPr="004C5CA1">
        <w:rPr>
          <w:rStyle w:val="a3"/>
          <w:b w:val="0"/>
          <w:bCs w:val="0"/>
          <w:sz w:val="28"/>
          <w:szCs w:val="28"/>
        </w:rPr>
        <w:t xml:space="preserve"> Администрации</w:t>
      </w:r>
    </w:p>
    <w:p w14:paraId="44957F9A" w14:textId="77777777" w:rsidR="001D111B" w:rsidRPr="004C5CA1" w:rsidRDefault="008213DD" w:rsidP="00AA0C67">
      <w:pPr>
        <w:ind w:left="5103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Сосновского муниципального района</w:t>
      </w:r>
    </w:p>
    <w:p w14:paraId="51D93986" w14:textId="3E7CC108" w:rsidR="00B24A3C" w:rsidRPr="004C5CA1" w:rsidRDefault="006268AC" w:rsidP="00AA0C67">
      <w:pPr>
        <w:pStyle w:val="a5"/>
        <w:tabs>
          <w:tab w:val="left" w:pos="923"/>
          <w:tab w:val="left" w:pos="1575"/>
          <w:tab w:val="left" w:pos="2245"/>
        </w:tabs>
        <w:ind w:left="5103" w:right="172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о</w:t>
      </w:r>
      <w:r w:rsidR="008213DD" w:rsidRPr="004C5CA1">
        <w:rPr>
          <w:rStyle w:val="a3"/>
          <w:b w:val="0"/>
          <w:bCs w:val="0"/>
          <w:sz w:val="28"/>
          <w:szCs w:val="28"/>
        </w:rPr>
        <w:t xml:space="preserve">т </w:t>
      </w:r>
      <w:r w:rsidR="00C627FC">
        <w:rPr>
          <w:rStyle w:val="a3"/>
          <w:b w:val="0"/>
          <w:bCs w:val="0"/>
          <w:sz w:val="28"/>
          <w:szCs w:val="28"/>
        </w:rPr>
        <w:t xml:space="preserve">21.12.2023г. </w:t>
      </w:r>
      <w:r w:rsidR="008213DD" w:rsidRPr="004C5CA1">
        <w:rPr>
          <w:rStyle w:val="a3"/>
          <w:b w:val="0"/>
          <w:bCs w:val="0"/>
          <w:sz w:val="28"/>
          <w:szCs w:val="28"/>
        </w:rPr>
        <w:t>№</w:t>
      </w:r>
      <w:r w:rsidR="00C627FC">
        <w:rPr>
          <w:rStyle w:val="a3"/>
          <w:b w:val="0"/>
          <w:bCs w:val="0"/>
          <w:sz w:val="28"/>
          <w:szCs w:val="28"/>
        </w:rPr>
        <w:t xml:space="preserve"> 2604</w:t>
      </w:r>
    </w:p>
    <w:p w14:paraId="3674F6A9" w14:textId="67C2DA6D" w:rsidR="00EA457A" w:rsidRPr="004C5CA1" w:rsidRDefault="00EA457A" w:rsidP="004C5CA1">
      <w:pPr>
        <w:pStyle w:val="a5"/>
        <w:tabs>
          <w:tab w:val="left" w:pos="923"/>
          <w:tab w:val="left" w:pos="1575"/>
          <w:tab w:val="left" w:pos="2245"/>
        </w:tabs>
        <w:ind w:right="172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(приложение 2)</w:t>
      </w:r>
    </w:p>
    <w:p w14:paraId="7B81EBD4" w14:textId="77777777" w:rsidR="00EA457A" w:rsidRPr="004C5CA1" w:rsidRDefault="00EA457A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25652901" w14:textId="5914F7C2" w:rsidR="001D111B" w:rsidRDefault="008213DD" w:rsidP="004C5CA1">
      <w:pPr>
        <w:pStyle w:val="a5"/>
        <w:ind w:left="581" w:right="281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Состав межведомственной комиссии </w:t>
      </w:r>
      <w:r w:rsidR="001A3334" w:rsidRPr="004C5CA1">
        <w:rPr>
          <w:rStyle w:val="a3"/>
          <w:b w:val="0"/>
          <w:bCs w:val="0"/>
          <w:sz w:val="28"/>
          <w:szCs w:val="28"/>
        </w:rPr>
        <w:t xml:space="preserve">Сосновского муниципального района </w:t>
      </w:r>
      <w:r w:rsidRPr="004C5CA1">
        <w:rPr>
          <w:rStyle w:val="a3"/>
          <w:b w:val="0"/>
          <w:bCs w:val="0"/>
          <w:sz w:val="28"/>
          <w:szCs w:val="28"/>
        </w:rPr>
        <w:t>по утверждению паспорт</w:t>
      </w:r>
      <w:r w:rsidR="00B24A3C" w:rsidRPr="004C5CA1">
        <w:rPr>
          <w:rStyle w:val="a3"/>
          <w:b w:val="0"/>
          <w:bCs w:val="0"/>
          <w:sz w:val="28"/>
          <w:szCs w:val="28"/>
        </w:rPr>
        <w:t>а</w:t>
      </w:r>
      <w:r w:rsidRPr="004C5CA1">
        <w:rPr>
          <w:rStyle w:val="a3"/>
          <w:b w:val="0"/>
          <w:bCs w:val="0"/>
          <w:sz w:val="28"/>
          <w:szCs w:val="28"/>
        </w:rPr>
        <w:t xml:space="preserve"> туристическ</w:t>
      </w:r>
      <w:r w:rsidR="001A3334" w:rsidRPr="004C5CA1">
        <w:rPr>
          <w:rStyle w:val="a3"/>
          <w:b w:val="0"/>
          <w:bCs w:val="0"/>
          <w:sz w:val="28"/>
          <w:szCs w:val="28"/>
        </w:rPr>
        <w:t>ого</w:t>
      </w:r>
      <w:r w:rsidRPr="004C5CA1">
        <w:rPr>
          <w:rStyle w:val="a3"/>
          <w:b w:val="0"/>
          <w:bCs w:val="0"/>
          <w:sz w:val="28"/>
          <w:szCs w:val="28"/>
        </w:rPr>
        <w:t xml:space="preserve"> </w:t>
      </w:r>
    </w:p>
    <w:p w14:paraId="667AD1B5" w14:textId="77777777" w:rsidR="005D03E0" w:rsidRPr="004C5CA1" w:rsidRDefault="005D03E0" w:rsidP="004C5CA1">
      <w:pPr>
        <w:pStyle w:val="a5"/>
        <w:ind w:left="581" w:right="281"/>
        <w:jc w:val="center"/>
        <w:rPr>
          <w:rStyle w:val="a3"/>
          <w:b w:val="0"/>
          <w:bCs w:val="0"/>
          <w:sz w:val="28"/>
          <w:szCs w:val="28"/>
        </w:rPr>
      </w:pPr>
    </w:p>
    <w:tbl>
      <w:tblPr>
        <w:tblStyle w:val="TableNormal"/>
        <w:tblW w:w="9488" w:type="dxa"/>
        <w:tblLook w:val="04A0" w:firstRow="1" w:lastRow="0" w:firstColumn="1" w:lastColumn="0" w:noHBand="0" w:noVBand="1"/>
      </w:tblPr>
      <w:tblGrid>
        <w:gridCol w:w="5123"/>
        <w:gridCol w:w="4365"/>
      </w:tblGrid>
      <w:tr w:rsidR="001D111B" w:rsidRPr="004C5CA1" w14:paraId="47DAF836" w14:textId="77777777">
        <w:tc>
          <w:tcPr>
            <w:tcW w:w="5123" w:type="dxa"/>
          </w:tcPr>
          <w:p w14:paraId="34E2D518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Председатель комиссии:</w:t>
            </w:r>
          </w:p>
        </w:tc>
        <w:tc>
          <w:tcPr>
            <w:tcW w:w="4365" w:type="dxa"/>
          </w:tcPr>
          <w:p w14:paraId="7D15C95D" w14:textId="77777777" w:rsidR="001D111B" w:rsidRPr="004C5CA1" w:rsidRDefault="001D111B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7FBEF90A" w14:textId="77777777">
        <w:tc>
          <w:tcPr>
            <w:tcW w:w="5123" w:type="dxa"/>
          </w:tcPr>
          <w:p w14:paraId="3670FA2C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Плюскова Н.Н.</w:t>
            </w:r>
          </w:p>
        </w:tc>
        <w:tc>
          <w:tcPr>
            <w:tcW w:w="4365" w:type="dxa"/>
          </w:tcPr>
          <w:p w14:paraId="273A398F" w14:textId="77777777" w:rsidR="001D111B" w:rsidRPr="004C5CA1" w:rsidRDefault="008213DD" w:rsidP="004C5CA1">
            <w:pPr>
              <w:pStyle w:val="a5"/>
              <w:tabs>
                <w:tab w:val="left" w:pos="2294"/>
                <w:tab w:val="left" w:pos="3382"/>
                <w:tab w:val="left" w:pos="4075"/>
              </w:tabs>
              <w:ind w:right="17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Заместитель Главы Сосновского муниципального района, председатель Комитета по управлению имуществом и земельным отношениям</w:t>
            </w:r>
          </w:p>
        </w:tc>
      </w:tr>
      <w:tr w:rsidR="001D111B" w:rsidRPr="004C5CA1" w14:paraId="37FC5168" w14:textId="77777777">
        <w:tc>
          <w:tcPr>
            <w:tcW w:w="5123" w:type="dxa"/>
          </w:tcPr>
          <w:p w14:paraId="5C64E985" w14:textId="77777777" w:rsidR="001D111B" w:rsidRPr="004C5CA1" w:rsidRDefault="008213DD" w:rsidP="004C5CA1">
            <w:pPr>
              <w:pStyle w:val="a5"/>
              <w:ind w:right="83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365" w:type="dxa"/>
          </w:tcPr>
          <w:p w14:paraId="265F7AF2" w14:textId="77777777" w:rsidR="001D111B" w:rsidRPr="004C5CA1" w:rsidRDefault="001D111B" w:rsidP="004C5CA1">
            <w:pPr>
              <w:pStyle w:val="a5"/>
              <w:tabs>
                <w:tab w:val="left" w:pos="2294"/>
                <w:tab w:val="left" w:pos="3382"/>
                <w:tab w:val="left" w:pos="4075"/>
              </w:tabs>
              <w:ind w:right="170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15C25041" w14:textId="77777777">
        <w:tc>
          <w:tcPr>
            <w:tcW w:w="5123" w:type="dxa"/>
          </w:tcPr>
          <w:p w14:paraId="65CBE529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Аллеборн Т.В.</w:t>
            </w:r>
          </w:p>
        </w:tc>
        <w:tc>
          <w:tcPr>
            <w:tcW w:w="4365" w:type="dxa"/>
          </w:tcPr>
          <w:p w14:paraId="5A2342B0" w14:textId="77777777" w:rsidR="001D111B" w:rsidRPr="004C5CA1" w:rsidRDefault="008213DD" w:rsidP="004C5CA1">
            <w:pPr>
              <w:pStyle w:val="a5"/>
              <w:tabs>
                <w:tab w:val="left" w:pos="2294"/>
                <w:tab w:val="left" w:pos="3382"/>
                <w:tab w:val="left" w:pos="4075"/>
              </w:tabs>
              <w:ind w:right="17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Заместитель Главы Сосновского муниципального района по социальным вопросам</w:t>
            </w:r>
          </w:p>
        </w:tc>
      </w:tr>
      <w:tr w:rsidR="001D111B" w:rsidRPr="004C5CA1" w14:paraId="61B7C389" w14:textId="77777777">
        <w:tc>
          <w:tcPr>
            <w:tcW w:w="5123" w:type="dxa"/>
          </w:tcPr>
          <w:p w14:paraId="5A8D79D2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Члены комиссии:</w:t>
            </w:r>
          </w:p>
        </w:tc>
        <w:tc>
          <w:tcPr>
            <w:tcW w:w="4365" w:type="dxa"/>
          </w:tcPr>
          <w:p w14:paraId="00874D93" w14:textId="77777777" w:rsidR="001D111B" w:rsidRPr="004C5CA1" w:rsidRDefault="001D111B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44C3CD96" w14:textId="77777777">
        <w:tc>
          <w:tcPr>
            <w:tcW w:w="5123" w:type="dxa"/>
          </w:tcPr>
          <w:p w14:paraId="61D55561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Тимохина А.А.</w:t>
            </w:r>
          </w:p>
        </w:tc>
        <w:tc>
          <w:tcPr>
            <w:tcW w:w="4365" w:type="dxa"/>
          </w:tcPr>
          <w:p w14:paraId="50396425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gramStart"/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Начальник  Управления</w:t>
            </w:r>
            <w:proofErr w:type="gramEnd"/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 xml:space="preserve"> образования</w:t>
            </w:r>
          </w:p>
        </w:tc>
      </w:tr>
      <w:tr w:rsidR="001D111B" w:rsidRPr="004C5CA1" w14:paraId="2AE100F5" w14:textId="77777777">
        <w:tc>
          <w:tcPr>
            <w:tcW w:w="5123" w:type="dxa"/>
          </w:tcPr>
          <w:p w14:paraId="26B2CDC8" w14:textId="77777777" w:rsidR="001D111B" w:rsidRPr="004C5CA1" w:rsidRDefault="008213DD" w:rsidP="004C5CA1">
            <w:pPr>
              <w:tabs>
                <w:tab w:val="left" w:leader="underscore" w:pos="851"/>
                <w:tab w:val="left" w:pos="1134"/>
              </w:tabs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Заварухина Т.П.</w:t>
            </w:r>
          </w:p>
        </w:tc>
        <w:tc>
          <w:tcPr>
            <w:tcW w:w="4365" w:type="dxa"/>
          </w:tcPr>
          <w:p w14:paraId="348D46C7" w14:textId="77777777" w:rsidR="001D111B" w:rsidRPr="004C5CA1" w:rsidRDefault="008213DD" w:rsidP="004C5CA1">
            <w:pPr>
              <w:tabs>
                <w:tab w:val="left" w:leader="underscore" w:pos="851"/>
                <w:tab w:val="left" w:pos="1134"/>
              </w:tabs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Начальник территориального отдела территориального управления Роспотребнадзора (по согласованию)</w:t>
            </w:r>
          </w:p>
        </w:tc>
      </w:tr>
      <w:tr w:rsidR="001D111B" w:rsidRPr="004C5CA1" w14:paraId="56DA0A22" w14:textId="77777777">
        <w:tc>
          <w:tcPr>
            <w:tcW w:w="5123" w:type="dxa"/>
          </w:tcPr>
          <w:p w14:paraId="14EE877B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Игнатенко Ю.Г.</w:t>
            </w:r>
          </w:p>
        </w:tc>
        <w:tc>
          <w:tcPr>
            <w:tcW w:w="4365" w:type="dxa"/>
          </w:tcPr>
          <w:p w14:paraId="1DD0304F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 xml:space="preserve">Начальник отдела по делам молодежи, физической культуре и спорту </w:t>
            </w:r>
          </w:p>
        </w:tc>
      </w:tr>
      <w:tr w:rsidR="001D111B" w:rsidRPr="004C5CA1" w14:paraId="617801AB" w14:textId="77777777">
        <w:tc>
          <w:tcPr>
            <w:tcW w:w="5123" w:type="dxa"/>
          </w:tcPr>
          <w:p w14:paraId="05C3A67A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Логиновских М.А.</w:t>
            </w:r>
          </w:p>
        </w:tc>
        <w:tc>
          <w:tcPr>
            <w:tcW w:w="4365" w:type="dxa"/>
          </w:tcPr>
          <w:p w14:paraId="3DD64DEB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Начальник 61 ПСЧ 3 ПСО ФПС ГПС Главного управления МЧС России по Челябинской области майор внутренней службы</w:t>
            </w:r>
          </w:p>
        </w:tc>
      </w:tr>
      <w:tr w:rsidR="001D111B" w:rsidRPr="004C5CA1" w14:paraId="0005E78B" w14:textId="77777777">
        <w:tc>
          <w:tcPr>
            <w:tcW w:w="5123" w:type="dxa"/>
          </w:tcPr>
          <w:p w14:paraId="53E4DA08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Маркина Татьяна Ивановна</w:t>
            </w:r>
          </w:p>
        </w:tc>
        <w:tc>
          <w:tcPr>
            <w:tcW w:w="4365" w:type="dxa"/>
          </w:tcPr>
          <w:p w14:paraId="0D8D47BD" w14:textId="77777777" w:rsidR="001D111B" w:rsidRPr="004C5CA1" w:rsidRDefault="008213DD" w:rsidP="004C5CA1">
            <w:pPr>
              <w:pStyle w:val="a5"/>
              <w:tabs>
                <w:tab w:val="left" w:pos="180"/>
              </w:tabs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Начальник отдела культуры</w:t>
            </w:r>
          </w:p>
        </w:tc>
      </w:tr>
      <w:tr w:rsidR="001D111B" w:rsidRPr="004C5CA1" w14:paraId="385BB807" w14:textId="77777777">
        <w:trPr>
          <w:trHeight w:val="289"/>
        </w:trPr>
        <w:tc>
          <w:tcPr>
            <w:tcW w:w="5123" w:type="dxa"/>
          </w:tcPr>
          <w:p w14:paraId="7D9076B7" w14:textId="77777777" w:rsidR="00150538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Кунакбаев Василь Гаусильевич</w:t>
            </w:r>
          </w:p>
          <w:p w14:paraId="2A2745AA" w14:textId="77777777" w:rsidR="00150538" w:rsidRPr="004C5CA1" w:rsidRDefault="00150538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3FA863D9" w14:textId="77777777" w:rsidR="00150538" w:rsidRPr="004C5CA1" w:rsidRDefault="00150538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3A0B548C" w14:textId="77777777" w:rsidR="00150538" w:rsidRPr="004C5CA1" w:rsidRDefault="00150538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5FB75B18" w14:textId="77777777" w:rsidR="00150538" w:rsidRPr="004C5CA1" w:rsidRDefault="00150538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182E9890" w14:textId="77777777" w:rsidR="00150538" w:rsidRPr="004C5CA1" w:rsidRDefault="00150538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4E9F94EB" w14:textId="77777777" w:rsidR="00150538" w:rsidRPr="004C5CA1" w:rsidRDefault="00150538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5B20D595" w14:textId="77777777" w:rsidR="00150538" w:rsidRPr="004C5CA1" w:rsidRDefault="00150538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15AEA9A5" w14:textId="77777777" w:rsidR="006268AC" w:rsidRPr="004C5CA1" w:rsidRDefault="00150538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Чумаков Сергей Викторович</w:t>
            </w:r>
          </w:p>
          <w:p w14:paraId="68AEE3B9" w14:textId="77777777" w:rsidR="006268AC" w:rsidRPr="004C5CA1" w:rsidRDefault="006268AC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2ECF4EA1" w14:textId="77777777" w:rsidR="006268AC" w:rsidRPr="004C5CA1" w:rsidRDefault="006268AC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Белоусов Александр Анатольевич</w:t>
            </w:r>
          </w:p>
          <w:p w14:paraId="62084E87" w14:textId="77777777" w:rsidR="006268AC" w:rsidRPr="004C5CA1" w:rsidRDefault="006268AC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2DBBB574" w14:textId="77777777" w:rsidR="006268AC" w:rsidRPr="004C5CA1" w:rsidRDefault="006268AC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152CE874" w14:textId="77777777" w:rsidR="001D111B" w:rsidRPr="004C5CA1" w:rsidRDefault="006268AC" w:rsidP="004C5CA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Жукова Т.А.</w:t>
            </w:r>
          </w:p>
        </w:tc>
        <w:tc>
          <w:tcPr>
            <w:tcW w:w="4365" w:type="dxa"/>
          </w:tcPr>
          <w:p w14:paraId="76DE5E4A" w14:textId="77777777" w:rsidR="001D111B" w:rsidRPr="004C5CA1" w:rsidRDefault="008213DD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Начальник отдела надзорной деятельности и профилактической работы по Сосновскому району УНДиПР Главного управления МЧС России по Челябинской области подполковник внутренней службы</w:t>
            </w:r>
          </w:p>
          <w:p w14:paraId="4BD426E8" w14:textId="77777777" w:rsidR="00150538" w:rsidRPr="004C5CA1" w:rsidRDefault="00150538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Заместитель начальника полиции по охране порядка</w:t>
            </w:r>
          </w:p>
          <w:p w14:paraId="24E56D05" w14:textId="77777777" w:rsidR="00150538" w:rsidRPr="004C5CA1" w:rsidRDefault="00150538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подполковник полиции.</w:t>
            </w:r>
          </w:p>
          <w:p w14:paraId="10943163" w14:textId="06678A6D" w:rsidR="00150538" w:rsidRPr="004C5CA1" w:rsidRDefault="00150538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 xml:space="preserve">Руководитель </w:t>
            </w:r>
            <w:r w:rsidR="006268AC" w:rsidRPr="004C5CA1">
              <w:rPr>
                <w:rStyle w:val="a3"/>
                <w:b w:val="0"/>
                <w:bCs w:val="0"/>
                <w:sz w:val="28"/>
                <w:szCs w:val="28"/>
              </w:rPr>
              <w:t>ЧРОО</w:t>
            </w:r>
            <w:r w:rsidR="001A3334" w:rsidRPr="004C5CA1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исторического парка «Гардарика»</w:t>
            </w:r>
          </w:p>
          <w:p w14:paraId="20374AE7" w14:textId="77777777" w:rsidR="00150538" w:rsidRPr="004C5CA1" w:rsidRDefault="00150538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044152A5" w14:textId="77777777" w:rsidR="00150538" w:rsidRPr="004C5CA1" w:rsidRDefault="00150538" w:rsidP="004C5CA1">
            <w:pPr>
              <w:pStyle w:val="aa"/>
              <w:ind w:left="121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Руководитель Сосновского музея</w:t>
            </w:r>
          </w:p>
          <w:p w14:paraId="590C256F" w14:textId="77777777" w:rsidR="00150538" w:rsidRPr="004C5CA1" w:rsidRDefault="00150538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4204F495" w14:textId="77777777" w:rsidR="00150538" w:rsidRPr="004C5CA1" w:rsidRDefault="00150538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5327C920" w14:textId="77777777" w:rsidR="00150538" w:rsidRPr="004C5CA1" w:rsidRDefault="00150538" w:rsidP="004C5CA1">
            <w:pPr>
              <w:pStyle w:val="aa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</w:tbl>
    <w:p w14:paraId="31AFB17F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3F3D3825" w14:textId="77777777" w:rsidR="00E463D5" w:rsidRPr="004C5CA1" w:rsidRDefault="00E463D5" w:rsidP="004C5CA1">
      <w:pPr>
        <w:pStyle w:val="a5"/>
        <w:jc w:val="right"/>
        <w:rPr>
          <w:rStyle w:val="a3"/>
          <w:b w:val="0"/>
          <w:bCs w:val="0"/>
          <w:sz w:val="28"/>
          <w:szCs w:val="28"/>
        </w:rPr>
      </w:pPr>
    </w:p>
    <w:p w14:paraId="51B1FACE" w14:textId="77777777" w:rsidR="00AA0C67" w:rsidRDefault="00AA0C67">
      <w:pPr>
        <w:widowControl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br w:type="page"/>
      </w:r>
    </w:p>
    <w:p w14:paraId="1F97773E" w14:textId="58084E55" w:rsidR="001D111B" w:rsidRPr="004C5CA1" w:rsidRDefault="003B602D" w:rsidP="004C5CA1">
      <w:pPr>
        <w:pStyle w:val="a5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lastRenderedPageBreak/>
        <w:t>Приложение 1</w:t>
      </w:r>
    </w:p>
    <w:p w14:paraId="383C350F" w14:textId="64CD85A4" w:rsidR="003B602D" w:rsidRPr="004C5CA1" w:rsidRDefault="003B602D" w:rsidP="004C5CA1">
      <w:pPr>
        <w:pStyle w:val="a5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к Положению</w:t>
      </w:r>
    </w:p>
    <w:p w14:paraId="10C639D4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1FA52540" w14:textId="77777777" w:rsidR="001D111B" w:rsidRPr="004C5CA1" w:rsidRDefault="008213DD" w:rsidP="00AA0C67">
      <w:pPr>
        <w:pStyle w:val="a5"/>
        <w:ind w:left="151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Акт</w:t>
      </w:r>
    </w:p>
    <w:p w14:paraId="1D92DAAC" w14:textId="3D24602A" w:rsidR="001D111B" w:rsidRPr="004C5CA1" w:rsidRDefault="008213DD" w:rsidP="00AA0C67">
      <w:pPr>
        <w:pStyle w:val="a5"/>
        <w:ind w:left="430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обследования туристического маршрута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 Комиссией C</w:t>
      </w:r>
      <w:r w:rsidR="001A3334" w:rsidRPr="004C5CA1">
        <w:rPr>
          <w:rStyle w:val="a3"/>
          <w:b w:val="0"/>
          <w:bCs w:val="0"/>
          <w:sz w:val="28"/>
          <w:szCs w:val="28"/>
        </w:rPr>
        <w:t>основского муниципального района</w:t>
      </w:r>
    </w:p>
    <w:p w14:paraId="25DBCAD5" w14:textId="77777777" w:rsidR="001D111B" w:rsidRPr="004C5CA1" w:rsidRDefault="008213DD" w:rsidP="00AA0C67">
      <w:pPr>
        <w:pStyle w:val="a5"/>
        <w:tabs>
          <w:tab w:val="left" w:pos="2669"/>
          <w:tab w:val="left" w:pos="3213"/>
        </w:tabs>
        <w:ind w:left="174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от</w:t>
      </w:r>
      <w:r w:rsidRPr="004C5CA1">
        <w:rPr>
          <w:rStyle w:val="a3"/>
          <w:b w:val="0"/>
          <w:bCs w:val="0"/>
          <w:sz w:val="28"/>
          <w:szCs w:val="28"/>
        </w:rPr>
        <w:tab/>
        <w:t>20</w:t>
      </w:r>
      <w:r w:rsidRPr="004C5CA1">
        <w:rPr>
          <w:rStyle w:val="a3"/>
          <w:b w:val="0"/>
          <w:bCs w:val="0"/>
          <w:sz w:val="28"/>
          <w:szCs w:val="28"/>
        </w:rPr>
        <w:tab/>
        <w:t>года</w:t>
      </w:r>
    </w:p>
    <w:p w14:paraId="7C0118C1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511F99FA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4462DB05" w14:textId="77777777" w:rsidR="001D111B" w:rsidRPr="004C5CA1" w:rsidRDefault="008213DD" w:rsidP="004C5CA1">
      <w:pPr>
        <w:ind w:left="175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Межведомственная Комиссия CMP</w:t>
      </w:r>
    </w:p>
    <w:p w14:paraId="1F79286F" w14:textId="77777777" w:rsidR="001D111B" w:rsidRPr="004C5CA1" w:rsidRDefault="008213DD" w:rsidP="004C5CA1">
      <w:pPr>
        <w:pStyle w:val="a5"/>
        <w:ind w:left="168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осуществила проверку туристического маршрута с участием детей</w:t>
      </w:r>
    </w:p>
    <w:p w14:paraId="0610E718" w14:textId="77777777" w:rsidR="001D111B" w:rsidRPr="004C5CA1" w:rsidRDefault="008213DD" w:rsidP="004C5CA1">
      <w:pPr>
        <w:ind w:left="175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 xml:space="preserve">(наименование </w:t>
      </w:r>
      <w:proofErr w:type="gramStart"/>
      <w:r w:rsidRPr="004C5CA1">
        <w:rPr>
          <w:rStyle w:val="a3"/>
          <w:b w:val="0"/>
          <w:bCs w:val="0"/>
          <w:sz w:val="28"/>
          <w:szCs w:val="28"/>
        </w:rPr>
        <w:t>маршрута )</w:t>
      </w:r>
      <w:proofErr w:type="gramEnd"/>
    </w:p>
    <w:p w14:paraId="517E431B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73E15645" w14:textId="77777777" w:rsidR="001D111B" w:rsidRPr="004C5CA1" w:rsidRDefault="008213DD" w:rsidP="004C5CA1">
      <w:pPr>
        <w:ind w:left="162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Замечания:</w:t>
      </w:r>
    </w:p>
    <w:p w14:paraId="26B791C0" w14:textId="77777777" w:rsidR="001D111B" w:rsidRPr="004C5CA1" w:rsidRDefault="008213DD" w:rsidP="004C5CA1">
      <w:pPr>
        <w:pStyle w:val="a5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4" behindDoc="0" locked="0" layoutInCell="1" allowOverlap="1" wp14:anchorId="63FD0C17" wp14:editId="7DC5B7C7">
            <wp:simplePos x="0" y="0"/>
            <wp:positionH relativeFrom="page">
              <wp:posOffset>1289050</wp:posOffset>
            </wp:positionH>
            <wp:positionV relativeFrom="paragraph">
              <wp:posOffset>175895</wp:posOffset>
            </wp:positionV>
            <wp:extent cx="5833110" cy="20320"/>
            <wp:effectExtent l="0" t="0" r="0" b="0"/>
            <wp:wrapTopAndBottom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5" behindDoc="0" locked="0" layoutInCell="1" allowOverlap="1" wp14:anchorId="25283CF0" wp14:editId="13B68F8B">
            <wp:simplePos x="0" y="0"/>
            <wp:positionH relativeFrom="page">
              <wp:posOffset>1289050</wp:posOffset>
            </wp:positionH>
            <wp:positionV relativeFrom="paragraph">
              <wp:posOffset>358775</wp:posOffset>
            </wp:positionV>
            <wp:extent cx="5841365" cy="17780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6" behindDoc="0" locked="0" layoutInCell="1" allowOverlap="1" wp14:anchorId="5DAD7E7E" wp14:editId="63DA8E0C">
            <wp:simplePos x="0" y="0"/>
            <wp:positionH relativeFrom="page">
              <wp:posOffset>1292225</wp:posOffset>
            </wp:positionH>
            <wp:positionV relativeFrom="paragraph">
              <wp:posOffset>541655</wp:posOffset>
            </wp:positionV>
            <wp:extent cx="5829935" cy="17780"/>
            <wp:effectExtent l="0" t="0" r="0" b="0"/>
            <wp:wrapTopAndBottom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7" behindDoc="0" locked="0" layoutInCell="1" allowOverlap="1" wp14:anchorId="5288603D" wp14:editId="54E0E3FE">
            <wp:simplePos x="0" y="0"/>
            <wp:positionH relativeFrom="page">
              <wp:posOffset>1289050</wp:posOffset>
            </wp:positionH>
            <wp:positionV relativeFrom="paragraph">
              <wp:posOffset>721360</wp:posOffset>
            </wp:positionV>
            <wp:extent cx="5857875" cy="20320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F2FD0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3DBA4030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2D3D5492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24E2246E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129C5D11" w14:textId="77777777" w:rsidR="001D111B" w:rsidRPr="004C5CA1" w:rsidRDefault="008213DD" w:rsidP="004C5CA1">
      <w:pPr>
        <w:ind w:left="185"/>
        <w:jc w:val="center"/>
        <w:rPr>
          <w:rStyle w:val="a3"/>
          <w:b w:val="0"/>
          <w:bCs w:val="0"/>
          <w:sz w:val="28"/>
          <w:szCs w:val="28"/>
        </w:rPr>
      </w:pPr>
      <w:proofErr w:type="gramStart"/>
      <w:r w:rsidRPr="004C5CA1">
        <w:rPr>
          <w:rStyle w:val="a3"/>
          <w:b w:val="0"/>
          <w:bCs w:val="0"/>
          <w:sz w:val="28"/>
          <w:szCs w:val="28"/>
        </w:rPr>
        <w:t>Рекомендации.’</w:t>
      </w:r>
      <w:proofErr w:type="gramEnd"/>
    </w:p>
    <w:p w14:paraId="13AB0522" w14:textId="77777777" w:rsidR="001D111B" w:rsidRPr="004C5CA1" w:rsidRDefault="008213DD" w:rsidP="004C5CA1">
      <w:pPr>
        <w:pStyle w:val="a5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8" behindDoc="0" locked="0" layoutInCell="1" allowOverlap="1" wp14:anchorId="52976D53" wp14:editId="1649F221">
            <wp:simplePos x="0" y="0"/>
            <wp:positionH relativeFrom="page">
              <wp:posOffset>1289050</wp:posOffset>
            </wp:positionH>
            <wp:positionV relativeFrom="paragraph">
              <wp:posOffset>180975</wp:posOffset>
            </wp:positionV>
            <wp:extent cx="5833110" cy="14605"/>
            <wp:effectExtent l="0" t="0" r="0" b="0"/>
            <wp:wrapTopAndBottom/>
            <wp:docPr id="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9" behindDoc="0" locked="0" layoutInCell="1" allowOverlap="1" wp14:anchorId="2DDAA1D3" wp14:editId="377EDA38">
            <wp:simplePos x="0" y="0"/>
            <wp:positionH relativeFrom="page">
              <wp:posOffset>1292225</wp:posOffset>
            </wp:positionH>
            <wp:positionV relativeFrom="paragraph">
              <wp:posOffset>360680</wp:posOffset>
            </wp:positionV>
            <wp:extent cx="5814695" cy="14605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10" behindDoc="0" locked="0" layoutInCell="1" allowOverlap="1" wp14:anchorId="18866386" wp14:editId="76A4C299">
            <wp:simplePos x="0" y="0"/>
            <wp:positionH relativeFrom="page">
              <wp:posOffset>1292225</wp:posOffset>
            </wp:positionH>
            <wp:positionV relativeFrom="paragraph">
              <wp:posOffset>543560</wp:posOffset>
            </wp:positionV>
            <wp:extent cx="5806440" cy="14605"/>
            <wp:effectExtent l="0" t="0" r="0" b="0"/>
            <wp:wrapTopAndBottom/>
            <wp:docPr id="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0A66C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052D3223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31E92555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584A05B2" w14:textId="77777777" w:rsidR="001D111B" w:rsidRPr="004C5CA1" w:rsidRDefault="008213DD" w:rsidP="004C5CA1">
      <w:pPr>
        <w:pStyle w:val="a5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9CA6D41" wp14:editId="55CE3240">
                <wp:simplePos x="0" y="0"/>
                <wp:positionH relativeFrom="column">
                  <wp:posOffset>276225</wp:posOffset>
                </wp:positionH>
                <wp:positionV relativeFrom="paragraph">
                  <wp:posOffset>49530</wp:posOffset>
                </wp:positionV>
                <wp:extent cx="5777865" cy="635"/>
                <wp:effectExtent l="0" t="0" r="0" b="0"/>
                <wp:wrapTopAndBottom/>
                <wp:docPr id="9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F344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53D21" id="Изображение4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75pt,3.9pt" to="476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" strokecolor="#4f3444" strokeweight=".25mm">
                <w10:wrap type="topAndBottom"/>
              </v:line>
            </w:pict>
          </mc:Fallback>
        </mc:AlternateContent>
      </w:r>
    </w:p>
    <w:p w14:paraId="2AC95302" w14:textId="77777777" w:rsidR="001D111B" w:rsidRPr="004C5CA1" w:rsidRDefault="008213DD" w:rsidP="004C5CA1">
      <w:pPr>
        <w:ind w:left="150"/>
        <w:jc w:val="center"/>
        <w:rPr>
          <w:rStyle w:val="a3"/>
          <w:b w:val="0"/>
          <w:bCs w:val="0"/>
          <w:sz w:val="28"/>
          <w:szCs w:val="28"/>
        </w:rPr>
      </w:pPr>
      <w:proofErr w:type="gramStart"/>
      <w:r w:rsidRPr="004C5CA1">
        <w:rPr>
          <w:rStyle w:val="a3"/>
          <w:b w:val="0"/>
          <w:bCs w:val="0"/>
          <w:sz w:val="28"/>
          <w:szCs w:val="28"/>
        </w:rPr>
        <w:t>Заключение.’</w:t>
      </w:r>
      <w:proofErr w:type="gramEnd"/>
    </w:p>
    <w:p w14:paraId="0882494C" w14:textId="77777777" w:rsidR="001D111B" w:rsidRPr="004C5CA1" w:rsidRDefault="008213DD" w:rsidP="004C5CA1">
      <w:pPr>
        <w:pStyle w:val="a5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11" behindDoc="0" locked="0" layoutInCell="1" allowOverlap="1" wp14:anchorId="626AA0B5" wp14:editId="2FA42954">
            <wp:simplePos x="0" y="0"/>
            <wp:positionH relativeFrom="page">
              <wp:posOffset>1295400</wp:posOffset>
            </wp:positionH>
            <wp:positionV relativeFrom="paragraph">
              <wp:posOffset>366395</wp:posOffset>
            </wp:positionV>
            <wp:extent cx="5835015" cy="14605"/>
            <wp:effectExtent l="0" t="0" r="0" b="0"/>
            <wp:wrapTopAndBottom/>
            <wp:docPr id="10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12" behindDoc="0" locked="0" layoutInCell="1" allowOverlap="1" wp14:anchorId="47D252BB" wp14:editId="6ABCBA41">
            <wp:simplePos x="0" y="0"/>
            <wp:positionH relativeFrom="page">
              <wp:posOffset>1295400</wp:posOffset>
            </wp:positionH>
            <wp:positionV relativeFrom="paragraph">
              <wp:posOffset>546100</wp:posOffset>
            </wp:positionV>
            <wp:extent cx="5826760" cy="14605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CA1">
        <w:rPr>
          <w:rStyle w:val="a3"/>
          <w:b w:val="0"/>
          <w:bCs w:val="0"/>
          <w:noProof/>
          <w:sz w:val="28"/>
          <w:szCs w:val="28"/>
        </w:rPr>
        <w:drawing>
          <wp:anchor distT="0" distB="0" distL="0" distR="0" simplePos="0" relativeHeight="13" behindDoc="0" locked="0" layoutInCell="1" allowOverlap="1" wp14:anchorId="65424626" wp14:editId="3A8A0748">
            <wp:simplePos x="0" y="0"/>
            <wp:positionH relativeFrom="page">
              <wp:posOffset>1295400</wp:posOffset>
            </wp:positionH>
            <wp:positionV relativeFrom="paragraph">
              <wp:posOffset>728980</wp:posOffset>
            </wp:positionV>
            <wp:extent cx="5851525" cy="14605"/>
            <wp:effectExtent l="0" t="0" r="0" b="0"/>
            <wp:wrapTopAndBottom/>
            <wp:docPr id="1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2ACB9" w14:textId="77777777" w:rsidR="001D111B" w:rsidRPr="004C5CA1" w:rsidRDefault="008213DD" w:rsidP="004C5CA1">
      <w:pPr>
        <w:pStyle w:val="a5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C462913" wp14:editId="0AA2A887">
                <wp:simplePos x="0" y="0"/>
                <wp:positionH relativeFrom="column">
                  <wp:posOffset>276225</wp:posOffset>
                </wp:positionH>
                <wp:positionV relativeFrom="paragraph">
                  <wp:posOffset>29845</wp:posOffset>
                </wp:positionV>
                <wp:extent cx="5809615" cy="635"/>
                <wp:effectExtent l="0" t="0" r="0" b="0"/>
                <wp:wrapTopAndBottom/>
                <wp:docPr id="13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2F3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CD18D" id="Изображение5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75pt,2.35pt" to="479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" strokecolor="#4b2f3f" strokeweight=".25mm">
                <w10:wrap type="topAndBottom"/>
              </v:line>
            </w:pict>
          </mc:Fallback>
        </mc:AlternateContent>
      </w:r>
    </w:p>
    <w:p w14:paraId="5DE8ECF4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4BD72BE0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18BB050C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20F30267" w14:textId="77777777" w:rsidR="005D03E0" w:rsidRDefault="005D03E0">
      <w:pPr>
        <w:widowControl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br w:type="page"/>
      </w:r>
    </w:p>
    <w:p w14:paraId="59BD5A93" w14:textId="4C382512" w:rsidR="001D111B" w:rsidRPr="004C5CA1" w:rsidRDefault="008213DD" w:rsidP="004C5CA1">
      <w:pPr>
        <w:ind w:left="188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lastRenderedPageBreak/>
        <w:t>Комиссия в составе:</w:t>
      </w:r>
    </w:p>
    <w:p w14:paraId="5048A29A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tbl>
      <w:tblPr>
        <w:tblStyle w:val="TableNormal"/>
        <w:tblW w:w="9188" w:type="dxa"/>
        <w:tblInd w:w="4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385"/>
        <w:gridCol w:w="1971"/>
        <w:gridCol w:w="3146"/>
        <w:gridCol w:w="1686"/>
      </w:tblGrid>
      <w:tr w:rsidR="001D111B" w:rsidRPr="004C5CA1" w14:paraId="0153F904" w14:textId="77777777">
        <w:trPr>
          <w:trHeight w:val="280"/>
        </w:trPr>
        <w:tc>
          <w:tcPr>
            <w:tcW w:w="2395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0D92C8B0" w14:textId="77777777" w:rsidR="001D111B" w:rsidRPr="004C5CA1" w:rsidRDefault="008213DD" w:rsidP="004C5CA1">
            <w:pPr>
              <w:pStyle w:val="TableParagraph"/>
              <w:ind w:left="65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Ведомство</w:t>
            </w:r>
          </w:p>
        </w:tc>
        <w:tc>
          <w:tcPr>
            <w:tcW w:w="1981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5329BA23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02D6C562" w14:textId="77777777" w:rsidR="001D111B" w:rsidRPr="004C5CA1" w:rsidRDefault="008213DD" w:rsidP="004C5CA1">
            <w:pPr>
              <w:pStyle w:val="TableParagraph"/>
              <w:ind w:left="439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 wp14:anchorId="1D2808BB" wp14:editId="23E39E90">
                  <wp:extent cx="716280" cy="130810"/>
                  <wp:effectExtent l="0" t="0" r="0" b="0"/>
                  <wp:docPr id="14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045EECF7" w14:textId="77777777" w:rsidR="001D111B" w:rsidRPr="004C5CA1" w:rsidRDefault="008213DD" w:rsidP="004C5CA1">
            <w:pPr>
              <w:pStyle w:val="TableParagraph"/>
              <w:ind w:left="1266" w:right="1239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ФИО</w:t>
            </w:r>
          </w:p>
        </w:tc>
        <w:tc>
          <w:tcPr>
            <w:tcW w:w="1690" w:type="dxa"/>
            <w:tcBorders>
              <w:top w:val="single" w:sz="8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8B5613A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715FBFF4" w14:textId="77777777" w:rsidR="001D111B" w:rsidRPr="004C5CA1" w:rsidRDefault="008213DD" w:rsidP="004C5CA1">
            <w:pPr>
              <w:pStyle w:val="TableParagraph"/>
              <w:ind w:left="636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 wp14:anchorId="6E46CFBA" wp14:editId="2D9C1579">
                  <wp:extent cx="554990" cy="121920"/>
                  <wp:effectExtent l="0" t="0" r="0" b="0"/>
                  <wp:docPr id="1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1B" w:rsidRPr="004C5CA1" w14:paraId="76C14AAB" w14:textId="77777777">
        <w:trPr>
          <w:trHeight w:val="277"/>
        </w:trPr>
        <w:tc>
          <w:tcPr>
            <w:tcW w:w="2395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0D84CE38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AE803ED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1EB684F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6F0D92B0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5143753D" w14:textId="77777777">
        <w:trPr>
          <w:trHeight w:val="273"/>
        </w:trPr>
        <w:tc>
          <w:tcPr>
            <w:tcW w:w="2395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05A6F24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58669D01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3A222FA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2E24B513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10C8B8E5" w14:textId="77777777">
        <w:trPr>
          <w:trHeight w:val="272"/>
        </w:trPr>
        <w:tc>
          <w:tcPr>
            <w:tcW w:w="2395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23F58F1C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14:paraId="1E7FF8DF" w14:textId="77777777" w:rsidR="001D111B" w:rsidRPr="004C5CA1" w:rsidRDefault="008213DD" w:rsidP="004C5CA1">
            <w:pPr>
              <w:pStyle w:val="TableParagraph"/>
              <w:ind w:left="359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7F08305" wp14:editId="40DF3C45">
                      <wp:extent cx="683895" cy="635"/>
                      <wp:effectExtent l="0" t="0" r="0" b="0"/>
                      <wp:docPr id="16" name="Фигура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0" y="0"/>
                                  <a:ext cx="683280" cy="0"/>
                                </a:xfrm>
                                <a:prstGeom prst="line">
                                  <a:avLst/>
                                </a:prstGeom>
                                <a:ln w="3240">
                                  <a:solidFill>
                                    <a:srgbClr val="1F2364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B0B98" id="Фигура6" o:spid="_x0000_s1026" style="width:53.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">
                      <v:line id="Прямая соединительная линия 17" o:spid="_x0000_s1027" style="position:absolute;visibility:visible;mso-wrap-style:square" from="0,0" to="683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" strokecolor="#1f2364" strokeweight=".0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1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2E7B325E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7481232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2EEDE08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66478C0C" w14:textId="77777777">
        <w:trPr>
          <w:trHeight w:val="272"/>
        </w:trPr>
        <w:tc>
          <w:tcPr>
            <w:tcW w:w="2395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F69D073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196ED2E0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B9CA208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5300F1C2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448A179A" w14:textId="77777777">
        <w:trPr>
          <w:trHeight w:val="268"/>
        </w:trPr>
        <w:tc>
          <w:tcPr>
            <w:tcW w:w="2395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61D489C4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1B60323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2EA334E0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6304313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6110A7CE" w14:textId="77777777">
        <w:trPr>
          <w:trHeight w:val="282"/>
        </w:trPr>
        <w:tc>
          <w:tcPr>
            <w:tcW w:w="2395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00B857C6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B0BFED4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563BD1D3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FED638B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</w:tbl>
    <w:p w14:paraId="570281A5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163481CB" w14:textId="77777777" w:rsidR="001D111B" w:rsidRPr="004C5CA1" w:rsidRDefault="008213DD" w:rsidP="004C5CA1">
      <w:pPr>
        <w:ind w:left="426"/>
        <w:rPr>
          <w:rStyle w:val="a3"/>
          <w:b w:val="0"/>
          <w:bCs w:val="0"/>
          <w:sz w:val="28"/>
          <w:szCs w:val="28"/>
        </w:rPr>
        <w:sectPr w:rsidR="001D111B" w:rsidRPr="004C5CA1" w:rsidSect="00AA0C67">
          <w:pgSz w:w="11906" w:h="16838"/>
          <w:pgMar w:top="1134" w:right="849" w:bottom="1276" w:left="1418" w:header="0" w:footer="0" w:gutter="0"/>
          <w:cols w:space="720"/>
          <w:formProt w:val="0"/>
          <w:docGrid w:linePitch="100" w:charSpace="4096"/>
        </w:sectPr>
      </w:pPr>
      <w:r w:rsidRPr="004C5CA1">
        <w:rPr>
          <w:rStyle w:val="a3"/>
          <w:b w:val="0"/>
          <w:bCs w:val="0"/>
          <w:sz w:val="28"/>
          <w:szCs w:val="28"/>
        </w:rPr>
        <w:t>м.п.</w:t>
      </w:r>
    </w:p>
    <w:p w14:paraId="32812F02" w14:textId="477B92FC" w:rsidR="001D111B" w:rsidRPr="004C5CA1" w:rsidRDefault="00E463D5" w:rsidP="004C5CA1">
      <w:pPr>
        <w:pStyle w:val="a5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lastRenderedPageBreak/>
        <w:t xml:space="preserve">Приложение 2 </w:t>
      </w:r>
    </w:p>
    <w:p w14:paraId="6AC2B9D1" w14:textId="0E12238B" w:rsidR="00E463D5" w:rsidRPr="004C5CA1" w:rsidRDefault="00E463D5" w:rsidP="00AA0C67">
      <w:pPr>
        <w:pStyle w:val="a5"/>
        <w:jc w:val="right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к Положению</w:t>
      </w:r>
    </w:p>
    <w:p w14:paraId="20F5409C" w14:textId="77777777" w:rsidR="001D111B" w:rsidRPr="004C5CA1" w:rsidRDefault="008213DD" w:rsidP="004C5CA1">
      <w:pPr>
        <w:ind w:left="371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Паспорт</w:t>
      </w:r>
    </w:p>
    <w:p w14:paraId="7BBC7530" w14:textId="77777777" w:rsidR="001D111B" w:rsidRPr="004C5CA1" w:rsidRDefault="008213DD" w:rsidP="004C5CA1">
      <w:pPr>
        <w:ind w:left="567" w:right="567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t>туристического маршрута для прохождения группами туристов с участием детей в рамках осуществления самодеятельного туризма для прохождения организованными группами детей, находящихся в организациях отдыха детей и их оздоровления на территории Сосновского муниципального района</w:t>
      </w:r>
    </w:p>
    <w:p w14:paraId="07E8AE73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p w14:paraId="04791692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tbl>
      <w:tblPr>
        <w:tblStyle w:val="TableNormal"/>
        <w:tblW w:w="9639" w:type="dxa"/>
        <w:tblInd w:w="-8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720"/>
        <w:gridCol w:w="5659"/>
        <w:gridCol w:w="3260"/>
      </w:tblGrid>
      <w:tr w:rsidR="001D111B" w:rsidRPr="004C5CA1" w14:paraId="52B3FB71" w14:textId="77777777" w:rsidTr="005D03E0">
        <w:trPr>
          <w:trHeight w:val="527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46399A2" w14:textId="77777777" w:rsidR="001D111B" w:rsidRPr="004C5CA1" w:rsidRDefault="008213DD" w:rsidP="004C5CA1">
            <w:pPr>
              <w:pStyle w:val="TableParagraph"/>
              <w:ind w:right="231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6C09B756" w14:textId="77777777" w:rsidR="001D111B" w:rsidRPr="004C5CA1" w:rsidRDefault="008213DD" w:rsidP="004C5CA1">
            <w:pPr>
              <w:pStyle w:val="TableParagraph"/>
              <w:ind w:left="118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Наименование маршрута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BCB5621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212319EE" w14:textId="77777777" w:rsidTr="005D03E0">
        <w:trPr>
          <w:trHeight w:val="1146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5DC1F484" w14:textId="77777777" w:rsidR="001D111B" w:rsidRPr="004C5CA1" w:rsidRDefault="008213DD" w:rsidP="004C5CA1">
            <w:pPr>
              <w:pStyle w:val="TableParagraph"/>
              <w:ind w:right="226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4CE5D51" w14:textId="77777777" w:rsidR="001D111B" w:rsidRPr="004C5CA1" w:rsidRDefault="008213DD" w:rsidP="004C5CA1">
            <w:pPr>
              <w:pStyle w:val="TableParagraph"/>
              <w:tabs>
                <w:tab w:val="left" w:pos="2433"/>
                <w:tab w:val="left" w:pos="4272"/>
              </w:tabs>
              <w:ind w:left="112" w:right="367" w:firstLine="6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Вид    маршрута (экскурсионный(культурно-познавательный), походный (физкультурно-оздоровительный), комбинированный)</w:t>
            </w: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2BDEE5D0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2A977992" w14:textId="77777777" w:rsidTr="005D03E0">
        <w:trPr>
          <w:trHeight w:val="512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5AA6903B" w14:textId="77777777" w:rsidR="001D111B" w:rsidRPr="004C5CA1" w:rsidRDefault="008213DD" w:rsidP="004C5CA1">
            <w:pPr>
              <w:pStyle w:val="TableParagraph"/>
              <w:ind w:right="232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з.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2F8204B" w14:textId="77777777" w:rsidR="001D111B" w:rsidRPr="004C5CA1" w:rsidRDefault="008213DD" w:rsidP="004C5CA1">
            <w:pPr>
              <w:pStyle w:val="TableParagraph"/>
              <w:ind w:left="122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Сезонность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3FBB690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3400C807" w14:textId="77777777" w:rsidTr="005D03E0">
        <w:trPr>
          <w:trHeight w:val="512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101FA5EA" w14:textId="77777777" w:rsidR="001D111B" w:rsidRPr="004C5CA1" w:rsidRDefault="008213DD" w:rsidP="004C5CA1">
            <w:pPr>
              <w:pStyle w:val="TableParagraph"/>
              <w:ind w:right="227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292CCD9D" w14:textId="77777777" w:rsidR="001D111B" w:rsidRPr="004C5CA1" w:rsidRDefault="008213DD" w:rsidP="004C5CA1">
            <w:pPr>
              <w:pStyle w:val="TableParagraph"/>
              <w:ind w:left="117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Протяженность маршрута (км)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6D8BE14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6E2B3316" w14:textId="77777777" w:rsidTr="005D03E0">
        <w:trPr>
          <w:trHeight w:val="513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1D068851" w14:textId="77777777" w:rsidR="001D111B" w:rsidRPr="004C5CA1" w:rsidRDefault="008213DD" w:rsidP="004C5CA1">
            <w:pPr>
              <w:pStyle w:val="TableParagraph"/>
              <w:ind w:right="233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1EA841C0" w14:textId="77777777" w:rsidR="001D111B" w:rsidRPr="004C5CA1" w:rsidRDefault="008213DD" w:rsidP="004C5CA1">
            <w:pPr>
              <w:pStyle w:val="TableParagraph"/>
              <w:ind w:left="111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Рекомендуемый возраст детей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7EF30AD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41013675" w14:textId="77777777" w:rsidTr="005D03E0">
        <w:trPr>
          <w:trHeight w:val="517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0A53D5D2" w14:textId="77777777" w:rsidR="001D111B" w:rsidRPr="004C5CA1" w:rsidRDefault="008213DD" w:rsidP="004C5CA1">
            <w:pPr>
              <w:pStyle w:val="TableParagraph"/>
              <w:ind w:right="231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D3E9275" w14:textId="77777777" w:rsidR="001D111B" w:rsidRPr="004C5CA1" w:rsidRDefault="008213DD" w:rsidP="004C5CA1">
            <w:pPr>
              <w:pStyle w:val="TableParagraph"/>
              <w:ind w:left="108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Время прохождения маршрута (часов/дней)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485830B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68976353" w14:textId="77777777" w:rsidTr="005D03E0">
        <w:trPr>
          <w:trHeight w:val="517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6692EAE9" w14:textId="77777777" w:rsidR="001D111B" w:rsidRPr="004C5CA1" w:rsidRDefault="008213DD" w:rsidP="004C5CA1">
            <w:pPr>
              <w:pStyle w:val="TableParagraph"/>
              <w:ind w:right="228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2D4AE6A1" w14:textId="77777777" w:rsidR="001D111B" w:rsidRPr="004C5CA1" w:rsidRDefault="008213DD" w:rsidP="004C5CA1">
            <w:pPr>
              <w:pStyle w:val="TableParagraph"/>
              <w:ind w:left="115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Пункт начала маршрута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2D7E7D3D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09972CB2" w14:textId="77777777" w:rsidTr="005D03E0">
        <w:trPr>
          <w:trHeight w:val="508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12CA6303" w14:textId="77777777" w:rsidR="001D111B" w:rsidRPr="004C5CA1" w:rsidRDefault="008213DD" w:rsidP="004C5CA1">
            <w:pPr>
              <w:pStyle w:val="TableParagraph"/>
              <w:ind w:right="227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945273A" w14:textId="77777777" w:rsidR="001D111B" w:rsidRPr="004C5CA1" w:rsidRDefault="008213DD" w:rsidP="004C5CA1">
            <w:pPr>
              <w:pStyle w:val="TableParagraph"/>
              <w:ind w:left="122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Пункт окончания маршрута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6CFEE4AA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234FB6E8" w14:textId="77777777" w:rsidTr="005D03E0">
        <w:trPr>
          <w:trHeight w:val="512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079A618A" w14:textId="77777777" w:rsidR="001D111B" w:rsidRPr="004C5CA1" w:rsidRDefault="008213DD" w:rsidP="004C5CA1">
            <w:pPr>
              <w:pStyle w:val="TableParagraph"/>
              <w:ind w:right="226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89C9970" w14:textId="77777777" w:rsidR="001D111B" w:rsidRPr="004C5CA1" w:rsidRDefault="008213DD" w:rsidP="004C5CA1">
            <w:pPr>
              <w:pStyle w:val="TableParagraph"/>
              <w:ind w:left="123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Варианты подъезда (транспорт)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AB74145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3281B883" w14:textId="77777777" w:rsidTr="005D03E0">
        <w:trPr>
          <w:trHeight w:val="1146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42896A8" w14:textId="77777777" w:rsidR="001D111B" w:rsidRPr="004C5CA1" w:rsidRDefault="008213DD" w:rsidP="004C5CA1">
            <w:pPr>
              <w:pStyle w:val="TableParagraph"/>
              <w:ind w:right="228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64288398" w14:textId="77777777" w:rsidR="001D111B" w:rsidRPr="004C5CA1" w:rsidRDefault="008213DD" w:rsidP="004C5CA1">
            <w:pPr>
              <w:pStyle w:val="TableParagraph"/>
              <w:ind w:left="127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Способ передвижение на мapшpyтe (пешком,</w:t>
            </w:r>
          </w:p>
          <w:p w14:paraId="014D52E3" w14:textId="77777777" w:rsidR="001D111B" w:rsidRPr="004C5CA1" w:rsidRDefault="008213DD" w:rsidP="004C5CA1">
            <w:pPr>
              <w:pStyle w:val="TableParagraph"/>
              <w:ind w:left="116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водный транспорт, на велосипеде, на лыжах и т.д.)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0E717AD3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76FCF036" w14:textId="77777777" w:rsidTr="005D03E0">
        <w:trPr>
          <w:trHeight w:val="834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5903FFC" w14:textId="77777777" w:rsidR="001D111B" w:rsidRPr="004C5CA1" w:rsidRDefault="008213DD" w:rsidP="004C5CA1">
            <w:pPr>
              <w:pStyle w:val="TableParagraph"/>
              <w:ind w:right="223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9F38631" w14:textId="77777777" w:rsidR="001D111B" w:rsidRPr="004C5CA1" w:rsidRDefault="008213DD" w:rsidP="004C5CA1">
            <w:pPr>
              <w:pStyle w:val="TableParagraph"/>
              <w:ind w:left="122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Перечень географических точек следования по маршруту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0E6FEDA8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5A36A270" w14:textId="77777777" w:rsidTr="005D03E0">
        <w:trPr>
          <w:trHeight w:val="844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609851EF" w14:textId="77777777" w:rsidR="001D111B" w:rsidRPr="004C5CA1" w:rsidRDefault="008213DD" w:rsidP="004C5CA1">
            <w:pPr>
              <w:pStyle w:val="TableParagraph"/>
              <w:ind w:right="235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E8C23A7" w14:textId="77777777" w:rsidR="001D111B" w:rsidRPr="004C5CA1" w:rsidRDefault="008213DD" w:rsidP="004C5CA1">
            <w:pPr>
              <w:pStyle w:val="TableParagraph"/>
              <w:ind w:left="119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Объекты показа на маршруте, их краткое</w:t>
            </w:r>
          </w:p>
          <w:p w14:paraId="714091BC" w14:textId="77777777" w:rsidR="001D111B" w:rsidRPr="004C5CA1" w:rsidRDefault="008213DD" w:rsidP="004C5CA1">
            <w:pPr>
              <w:pStyle w:val="TableParagraph"/>
              <w:ind w:left="121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5523D1DB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062B5F4B" w14:textId="77777777" w:rsidTr="005D03E0">
        <w:trPr>
          <w:trHeight w:val="508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7D028165" w14:textId="77777777" w:rsidR="001D111B" w:rsidRPr="004C5CA1" w:rsidRDefault="008213DD" w:rsidP="004C5CA1">
            <w:pPr>
              <w:pStyle w:val="TableParagraph"/>
              <w:ind w:right="229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642AF04F" w14:textId="77777777" w:rsidR="001D111B" w:rsidRPr="004C5CA1" w:rsidRDefault="008213DD" w:rsidP="004C5CA1">
            <w:pPr>
              <w:pStyle w:val="TableParagraph"/>
              <w:ind w:left="127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Ограничение по погодным условиям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5E51E0D6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7447167D" w14:textId="77777777" w:rsidTr="005D03E0">
        <w:trPr>
          <w:trHeight w:val="839"/>
        </w:trPr>
        <w:tc>
          <w:tcPr>
            <w:tcW w:w="72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48F362CA" w14:textId="77777777" w:rsidR="001D111B" w:rsidRPr="004C5CA1" w:rsidRDefault="008213DD" w:rsidP="004C5CA1">
            <w:pPr>
              <w:pStyle w:val="TableParagraph"/>
              <w:ind w:right="228"/>
              <w:jc w:val="right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5659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3C21AF1B" w14:textId="77777777" w:rsidR="001D111B" w:rsidRPr="004C5CA1" w:rsidRDefault="008213DD" w:rsidP="004C5CA1">
            <w:pPr>
              <w:pStyle w:val="TableParagraph"/>
              <w:ind w:left="122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Наличие особых экологических и санитарно-</w:t>
            </w:r>
          </w:p>
          <w:p w14:paraId="734782D6" w14:textId="77777777" w:rsidR="001D111B" w:rsidRPr="004C5CA1" w:rsidRDefault="008213DD" w:rsidP="004C5CA1">
            <w:pPr>
              <w:pStyle w:val="TableParagraph"/>
              <w:ind w:left="123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эпидемиологических условий</w:t>
            </w:r>
          </w:p>
        </w:tc>
        <w:tc>
          <w:tcPr>
            <w:tcW w:w="3260" w:type="dxa"/>
            <w:tcBorders>
              <w:top w:val="single" w:sz="6" w:space="0" w:color="4B2F3F"/>
              <w:left w:val="single" w:sz="6" w:space="0" w:color="4B2F3F"/>
              <w:bottom w:val="single" w:sz="6" w:space="0" w:color="4B2F3F"/>
              <w:right w:val="single" w:sz="6" w:space="0" w:color="4B2F3F"/>
            </w:tcBorders>
          </w:tcPr>
          <w:p w14:paraId="19733864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</w:tbl>
    <w:p w14:paraId="6636A228" w14:textId="77777777" w:rsidR="001D111B" w:rsidRPr="004C5CA1" w:rsidRDefault="001D111B" w:rsidP="004C5CA1">
      <w:pPr>
        <w:rPr>
          <w:rStyle w:val="a3"/>
          <w:b w:val="0"/>
          <w:bCs w:val="0"/>
          <w:sz w:val="28"/>
          <w:szCs w:val="28"/>
        </w:rPr>
        <w:sectPr w:rsidR="001D111B" w:rsidRPr="004C5CA1" w:rsidSect="005D03E0">
          <w:pgSz w:w="11906" w:h="16838"/>
          <w:pgMar w:top="1135" w:right="849" w:bottom="280" w:left="1418" w:header="0" w:footer="0" w:gutter="0"/>
          <w:cols w:space="720"/>
          <w:formProt w:val="0"/>
          <w:docGrid w:linePitch="100" w:charSpace="4096"/>
        </w:sectPr>
      </w:pPr>
    </w:p>
    <w:p w14:paraId="58F7D656" w14:textId="77777777" w:rsidR="001D111B" w:rsidRPr="004C5CA1" w:rsidRDefault="008213DD" w:rsidP="004C5CA1">
      <w:pPr>
        <w:pStyle w:val="a5"/>
        <w:ind w:left="423"/>
        <w:jc w:val="center"/>
        <w:rPr>
          <w:rStyle w:val="a3"/>
          <w:b w:val="0"/>
          <w:bCs w:val="0"/>
          <w:sz w:val="28"/>
          <w:szCs w:val="28"/>
        </w:rPr>
      </w:pPr>
      <w:r w:rsidRPr="004C5CA1">
        <w:rPr>
          <w:rStyle w:val="a3"/>
          <w:b w:val="0"/>
          <w:bCs w:val="0"/>
          <w:sz w:val="28"/>
          <w:szCs w:val="28"/>
        </w:rPr>
        <w:lastRenderedPageBreak/>
        <w:t>2</w:t>
      </w:r>
    </w:p>
    <w:p w14:paraId="36E67A1C" w14:textId="77777777" w:rsidR="001D111B" w:rsidRPr="004C5CA1" w:rsidRDefault="001D111B" w:rsidP="004C5CA1">
      <w:pPr>
        <w:pStyle w:val="a5"/>
        <w:rPr>
          <w:rStyle w:val="a3"/>
          <w:b w:val="0"/>
          <w:bCs w:val="0"/>
          <w:sz w:val="28"/>
          <w:szCs w:val="28"/>
        </w:rPr>
      </w:pPr>
    </w:p>
    <w:tbl>
      <w:tblPr>
        <w:tblStyle w:val="TableNormal"/>
        <w:tblW w:w="9640" w:type="dxa"/>
        <w:tblInd w:w="-292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715"/>
        <w:gridCol w:w="5665"/>
        <w:gridCol w:w="3260"/>
      </w:tblGrid>
      <w:tr w:rsidR="001D111B" w:rsidRPr="004C5CA1" w14:paraId="4333EDAA" w14:textId="77777777" w:rsidTr="005D03E0">
        <w:trPr>
          <w:trHeight w:val="1151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42E747FB" w14:textId="77777777" w:rsidR="001D111B" w:rsidRPr="004C5CA1" w:rsidRDefault="008213DD" w:rsidP="004C5CA1">
            <w:pPr>
              <w:pStyle w:val="TableParagraph"/>
              <w:ind w:left="17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3DC150C9" w14:textId="77777777" w:rsidR="001D111B" w:rsidRPr="004C5CA1" w:rsidRDefault="008213DD" w:rsidP="004C5CA1">
            <w:pPr>
              <w:pStyle w:val="TableParagraph"/>
              <w:ind w:left="117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Коллективные средства размещения,</w:t>
            </w:r>
          </w:p>
          <w:p w14:paraId="3C44F860" w14:textId="77777777" w:rsidR="001D111B" w:rsidRPr="004C5CA1" w:rsidRDefault="008213DD" w:rsidP="004C5CA1">
            <w:pPr>
              <w:pStyle w:val="TableParagraph"/>
              <w:ind w:left="126" w:hanging="6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возможные для использования на маршруте (наименование, адрес, категорийность)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3CF94E0C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4A3A83C0" w14:textId="77777777" w:rsidTr="005D03E0">
        <w:trPr>
          <w:trHeight w:val="1458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3A315B4A" w14:textId="77777777" w:rsidR="001D111B" w:rsidRPr="004C5CA1" w:rsidRDefault="008213DD" w:rsidP="004C5CA1">
            <w:pPr>
              <w:pStyle w:val="TableParagraph"/>
              <w:ind w:left="17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1287F922" w14:textId="77777777" w:rsidR="001D111B" w:rsidRPr="004C5CA1" w:rsidRDefault="008213DD" w:rsidP="004C5CA1">
            <w:pPr>
              <w:pStyle w:val="TableParagraph"/>
              <w:ind w:left="127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Особенности питания и питьевого режима на маршруте (наименование и адрес рекомендуемых объектов питания, возможных для использования на маршруте)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056D3943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071ECD5A" w14:textId="77777777" w:rsidTr="005D03E0">
        <w:trPr>
          <w:trHeight w:val="1146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41DD305F" w14:textId="77777777" w:rsidR="001D111B" w:rsidRPr="004C5CA1" w:rsidRDefault="008213DD" w:rsidP="004C5CA1">
            <w:pPr>
              <w:pStyle w:val="TableParagraph"/>
              <w:ind w:left="169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5D957B43" w14:textId="77777777" w:rsidR="001D111B" w:rsidRPr="004C5CA1" w:rsidRDefault="008213DD" w:rsidP="004C5CA1">
            <w:pPr>
              <w:pStyle w:val="TableParagraph"/>
              <w:ind w:left="108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Возможность оказания медицинской помощи</w:t>
            </w:r>
          </w:p>
          <w:p w14:paraId="4AA68F82" w14:textId="77777777" w:rsidR="001D111B" w:rsidRPr="004C5CA1" w:rsidRDefault="008213DD" w:rsidP="004C5CA1">
            <w:pPr>
              <w:pStyle w:val="TableParagraph"/>
              <w:ind w:left="116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па маршруте с указанием адресов ближайших медицинских учреждений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72DC43B8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5D9A002B" w14:textId="77777777" w:rsidTr="005D03E0">
        <w:trPr>
          <w:trHeight w:val="517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43B8B190" w14:textId="77777777" w:rsidR="001D111B" w:rsidRPr="004C5CA1" w:rsidRDefault="008213DD" w:rsidP="004C5CA1">
            <w:pPr>
              <w:pStyle w:val="TableParagraph"/>
              <w:ind w:left="17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1F80C02D" w14:textId="77777777" w:rsidR="001D111B" w:rsidRPr="004C5CA1" w:rsidRDefault="008213DD" w:rsidP="004C5CA1">
            <w:pPr>
              <w:pStyle w:val="TableParagraph"/>
              <w:ind w:left="113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Необходимость регистрации в службах МЧС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2959302D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7D67B49E" w14:textId="77777777" w:rsidTr="005D03E0">
        <w:trPr>
          <w:trHeight w:val="1151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780558F2" w14:textId="77777777" w:rsidR="001D111B" w:rsidRPr="004C5CA1" w:rsidRDefault="008213DD" w:rsidP="004C5CA1">
            <w:pPr>
              <w:pStyle w:val="TableParagraph"/>
              <w:ind w:left="17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19.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00322844" w14:textId="77777777" w:rsidR="001D111B" w:rsidRPr="004C5CA1" w:rsidRDefault="008213DD" w:rsidP="004C5CA1">
            <w:pPr>
              <w:pStyle w:val="TableParagraph"/>
              <w:ind w:left="112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Перечень объектов, требующих повышенных</w:t>
            </w:r>
          </w:p>
          <w:p w14:paraId="1F3F5EFE" w14:textId="77777777" w:rsidR="001D111B" w:rsidRPr="004C5CA1" w:rsidRDefault="008213DD" w:rsidP="004C5CA1">
            <w:pPr>
              <w:pStyle w:val="TableParagraph"/>
              <w:ind w:left="121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мер безопасности, рекомендации по их прохождению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5D2C0925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23718AC0" w14:textId="77777777" w:rsidTr="005D03E0">
        <w:trPr>
          <w:trHeight w:val="1141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0E890BFC" w14:textId="77777777" w:rsidR="001D111B" w:rsidRPr="004C5CA1" w:rsidRDefault="008213DD" w:rsidP="004C5CA1">
            <w:pPr>
              <w:pStyle w:val="TableParagraph"/>
              <w:ind w:left="179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20.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3A9D7C51" w14:textId="77777777" w:rsidR="001D111B" w:rsidRPr="004C5CA1" w:rsidRDefault="008213DD" w:rsidP="004C5CA1">
            <w:pPr>
              <w:pStyle w:val="TableParagraph"/>
              <w:ind w:left="127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Определение способов и путей аварийного</w:t>
            </w:r>
          </w:p>
          <w:p w14:paraId="46B70AFD" w14:textId="77777777" w:rsidR="001D111B" w:rsidRPr="004C5CA1" w:rsidRDefault="008213DD" w:rsidP="004C5CA1">
            <w:pPr>
              <w:pStyle w:val="TableParagraph"/>
              <w:ind w:left="123" w:hanging="8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выхода с маршрута в случае возникновения чрезвычайной ситуации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772D6466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67387537" w14:textId="77777777" w:rsidTr="005D03E0">
        <w:trPr>
          <w:trHeight w:val="825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55E4BE97" w14:textId="77777777" w:rsidR="001D111B" w:rsidRPr="004C5CA1" w:rsidRDefault="008213DD" w:rsidP="004C5CA1">
            <w:pPr>
              <w:pStyle w:val="TableParagraph"/>
              <w:ind w:left="179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21.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437094B3" w14:textId="77777777" w:rsidR="001D111B" w:rsidRPr="004C5CA1" w:rsidRDefault="008213DD" w:rsidP="004C5CA1">
            <w:pPr>
              <w:pStyle w:val="TableParagraph"/>
              <w:ind w:left="127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Определение специального снаряжения,</w:t>
            </w:r>
          </w:p>
          <w:p w14:paraId="51057BCE" w14:textId="77777777" w:rsidR="001D111B" w:rsidRPr="004C5CA1" w:rsidRDefault="008213DD" w:rsidP="004C5CA1">
            <w:pPr>
              <w:pStyle w:val="TableParagraph"/>
              <w:ind w:left="121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необходимого для прохождения маршрута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5A6B7370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676DFA47" w14:textId="77777777" w:rsidTr="005D03E0">
        <w:trPr>
          <w:trHeight w:val="829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7BF59D89" w14:textId="77777777" w:rsidR="001D111B" w:rsidRPr="004C5CA1" w:rsidRDefault="008213DD" w:rsidP="004C5CA1">
            <w:pPr>
              <w:pStyle w:val="TableParagraph"/>
              <w:ind w:left="179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22.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18A999D1" w14:textId="77777777" w:rsidR="001D111B" w:rsidRPr="004C5CA1" w:rsidRDefault="008213DD" w:rsidP="004C5CA1">
            <w:pPr>
              <w:pStyle w:val="TableParagraph"/>
              <w:ind w:left="118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Наименование организации, разработавшей</w:t>
            </w:r>
          </w:p>
          <w:p w14:paraId="3D7EA2F2" w14:textId="77777777" w:rsidR="001D111B" w:rsidRPr="004C5CA1" w:rsidRDefault="008213DD" w:rsidP="004C5CA1">
            <w:pPr>
              <w:pStyle w:val="TableParagraph"/>
              <w:ind w:left="116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маршрут, контактные данные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3E3DE459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D111B" w:rsidRPr="004C5CA1" w14:paraId="182B6E4E" w14:textId="77777777" w:rsidTr="005D03E0">
        <w:trPr>
          <w:trHeight w:val="844"/>
        </w:trPr>
        <w:tc>
          <w:tcPr>
            <w:tcW w:w="71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01276EBB" w14:textId="77777777" w:rsidR="001D111B" w:rsidRPr="004C5CA1" w:rsidRDefault="008213DD" w:rsidP="004C5CA1">
            <w:pPr>
              <w:pStyle w:val="TableParagraph"/>
              <w:ind w:left="179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23.</w:t>
            </w:r>
          </w:p>
        </w:tc>
        <w:tc>
          <w:tcPr>
            <w:tcW w:w="5665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60CFB5DA" w14:textId="77777777" w:rsidR="001D111B" w:rsidRPr="004C5CA1" w:rsidRDefault="008213DD" w:rsidP="004C5CA1">
            <w:pPr>
              <w:pStyle w:val="TableParagraph"/>
              <w:ind w:left="127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Обязательное условие для прохождения по</w:t>
            </w:r>
          </w:p>
          <w:p w14:paraId="1B8055B3" w14:textId="77777777" w:rsidR="001D111B" w:rsidRPr="004C5CA1" w:rsidRDefault="008213DD" w:rsidP="004C5CA1">
            <w:pPr>
              <w:pStyle w:val="TableParagraph"/>
              <w:ind w:left="116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C5CA1">
              <w:rPr>
                <w:rStyle w:val="a3"/>
                <w:b w:val="0"/>
                <w:bCs w:val="0"/>
                <w:sz w:val="28"/>
                <w:szCs w:val="28"/>
              </w:rPr>
              <w:t>маршруту</w:t>
            </w:r>
          </w:p>
        </w:tc>
        <w:tc>
          <w:tcPr>
            <w:tcW w:w="3260" w:type="dxa"/>
            <w:tcBorders>
              <w:top w:val="single" w:sz="6" w:space="0" w:color="4B343F"/>
              <w:left w:val="single" w:sz="6" w:space="0" w:color="4B343F"/>
              <w:bottom w:val="single" w:sz="6" w:space="0" w:color="4B343F"/>
              <w:right w:val="single" w:sz="6" w:space="0" w:color="4B343F"/>
            </w:tcBorders>
          </w:tcPr>
          <w:p w14:paraId="25646961" w14:textId="77777777" w:rsidR="001D111B" w:rsidRPr="004C5CA1" w:rsidRDefault="001D111B" w:rsidP="004C5CA1">
            <w:pPr>
              <w:pStyle w:val="TableParagrap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</w:tbl>
    <w:p w14:paraId="5533656D" w14:textId="77777777" w:rsidR="00EF6C98" w:rsidRPr="004C5CA1" w:rsidRDefault="00EF6C98" w:rsidP="004C5CA1">
      <w:pPr>
        <w:rPr>
          <w:rStyle w:val="a3"/>
          <w:b w:val="0"/>
          <w:bCs w:val="0"/>
          <w:sz w:val="28"/>
          <w:szCs w:val="28"/>
        </w:rPr>
      </w:pPr>
    </w:p>
    <w:sectPr w:rsidR="00EF6C98" w:rsidRPr="004C5CA1" w:rsidSect="005D03E0">
      <w:pgSz w:w="11906" w:h="16838"/>
      <w:pgMar w:top="1135" w:right="40" w:bottom="1276" w:left="16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F16B" w14:textId="77777777" w:rsidR="007D267A" w:rsidRDefault="007D267A" w:rsidP="008B3932">
      <w:r>
        <w:separator/>
      </w:r>
    </w:p>
  </w:endnote>
  <w:endnote w:type="continuationSeparator" w:id="0">
    <w:p w14:paraId="2558438D" w14:textId="77777777" w:rsidR="007D267A" w:rsidRDefault="007D267A" w:rsidP="008B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589D" w14:textId="77777777" w:rsidR="008B3932" w:rsidRDefault="008B393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BB45" w14:textId="77777777" w:rsidR="008B3932" w:rsidRDefault="008B393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685C" w14:textId="77777777" w:rsidR="008B3932" w:rsidRDefault="008B393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7ACD" w14:textId="77777777" w:rsidR="007D267A" w:rsidRDefault="007D267A" w:rsidP="008B3932">
      <w:r>
        <w:separator/>
      </w:r>
    </w:p>
  </w:footnote>
  <w:footnote w:type="continuationSeparator" w:id="0">
    <w:p w14:paraId="50BA4CB1" w14:textId="77777777" w:rsidR="007D267A" w:rsidRDefault="007D267A" w:rsidP="008B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D0A4" w14:textId="77777777" w:rsidR="008B3932" w:rsidRDefault="008B393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0F4D" w14:textId="77777777" w:rsidR="008B3932" w:rsidRDefault="008B393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EF42" w14:textId="77777777" w:rsidR="008B3932" w:rsidRDefault="008B39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5F9B"/>
    <w:multiLevelType w:val="multilevel"/>
    <w:tmpl w:val="16889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061FCD"/>
    <w:multiLevelType w:val="multilevel"/>
    <w:tmpl w:val="75140926"/>
    <w:lvl w:ilvl="0">
      <w:start w:val="1"/>
      <w:numFmt w:val="decimal"/>
      <w:lvlText w:val="%1."/>
      <w:lvlJc w:val="left"/>
      <w:pPr>
        <w:tabs>
          <w:tab w:val="num" w:pos="0"/>
        </w:tabs>
        <w:ind w:left="467" w:hanging="319"/>
      </w:pPr>
      <w:rPr>
        <w:w w:val="97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2" w:hanging="251"/>
      </w:pPr>
      <w:rPr>
        <w:w w:val="9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47" w:hanging="2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34" w:hanging="2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21" w:hanging="2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08" w:hanging="2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2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82" w:hanging="2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9" w:hanging="251"/>
      </w:pPr>
      <w:rPr>
        <w:rFonts w:ascii="Symbol" w:hAnsi="Symbol" w:cs="Symbol" w:hint="default"/>
      </w:rPr>
    </w:lvl>
  </w:abstractNum>
  <w:abstractNum w:abstractNumId="2" w15:restartNumberingAfterBreak="0">
    <w:nsid w:val="5E506142"/>
    <w:multiLevelType w:val="multilevel"/>
    <w:tmpl w:val="F718D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43434"/>
        <w:w w:val="95"/>
      </w:rPr>
    </w:lvl>
    <w:lvl w:ilvl="1">
      <w:start w:val="2"/>
      <w:numFmt w:val="decimal"/>
      <w:lvlText w:val="%1.%2"/>
      <w:lvlJc w:val="left"/>
      <w:pPr>
        <w:ind w:left="508" w:hanging="360"/>
      </w:pPr>
      <w:rPr>
        <w:rFonts w:hint="default"/>
        <w:color w:val="343434"/>
        <w:w w:val="95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color w:val="343434"/>
        <w:w w:val="95"/>
      </w:rPr>
    </w:lvl>
    <w:lvl w:ilvl="3">
      <w:start w:val="1"/>
      <w:numFmt w:val="decimal"/>
      <w:lvlText w:val="%1.%2.%3.%4"/>
      <w:lvlJc w:val="left"/>
      <w:pPr>
        <w:ind w:left="1524" w:hanging="1080"/>
      </w:pPr>
      <w:rPr>
        <w:rFonts w:hint="default"/>
        <w:color w:val="343434"/>
        <w:w w:val="95"/>
      </w:rPr>
    </w:lvl>
    <w:lvl w:ilvl="4">
      <w:start w:val="1"/>
      <w:numFmt w:val="decimal"/>
      <w:lvlText w:val="%1.%2.%3.%4.%5"/>
      <w:lvlJc w:val="left"/>
      <w:pPr>
        <w:ind w:left="1672" w:hanging="1080"/>
      </w:pPr>
      <w:rPr>
        <w:rFonts w:hint="default"/>
        <w:color w:val="343434"/>
        <w:w w:val="95"/>
      </w:rPr>
    </w:lvl>
    <w:lvl w:ilvl="5">
      <w:start w:val="1"/>
      <w:numFmt w:val="decimal"/>
      <w:lvlText w:val="%1.%2.%3.%4.%5.%6"/>
      <w:lvlJc w:val="left"/>
      <w:pPr>
        <w:ind w:left="2180" w:hanging="1440"/>
      </w:pPr>
      <w:rPr>
        <w:rFonts w:hint="default"/>
        <w:color w:val="343434"/>
        <w:w w:val="95"/>
      </w:rPr>
    </w:lvl>
    <w:lvl w:ilvl="6">
      <w:start w:val="1"/>
      <w:numFmt w:val="decimal"/>
      <w:lvlText w:val="%1.%2.%3.%4.%5.%6.%7"/>
      <w:lvlJc w:val="left"/>
      <w:pPr>
        <w:ind w:left="2328" w:hanging="1440"/>
      </w:pPr>
      <w:rPr>
        <w:rFonts w:hint="default"/>
        <w:color w:val="343434"/>
        <w:w w:val="95"/>
      </w:rPr>
    </w:lvl>
    <w:lvl w:ilvl="7">
      <w:start w:val="1"/>
      <w:numFmt w:val="decimal"/>
      <w:lvlText w:val="%1.%2.%3.%4.%5.%6.%7.%8"/>
      <w:lvlJc w:val="left"/>
      <w:pPr>
        <w:ind w:left="2836" w:hanging="1800"/>
      </w:pPr>
      <w:rPr>
        <w:rFonts w:hint="default"/>
        <w:color w:val="343434"/>
        <w:w w:val="95"/>
      </w:rPr>
    </w:lvl>
    <w:lvl w:ilvl="8">
      <w:start w:val="1"/>
      <w:numFmt w:val="decimal"/>
      <w:lvlText w:val="%1.%2.%3.%4.%5.%6.%7.%8.%9"/>
      <w:lvlJc w:val="left"/>
      <w:pPr>
        <w:ind w:left="3344" w:hanging="2160"/>
      </w:pPr>
      <w:rPr>
        <w:rFonts w:hint="default"/>
        <w:color w:val="343434"/>
        <w:w w:val="95"/>
      </w:rPr>
    </w:lvl>
  </w:abstractNum>
  <w:num w:numId="1" w16cid:durableId="1816222506">
    <w:abstractNumId w:val="1"/>
  </w:num>
  <w:num w:numId="2" w16cid:durableId="2037153308">
    <w:abstractNumId w:val="0"/>
  </w:num>
  <w:num w:numId="3" w16cid:durableId="62862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1B"/>
    <w:rsid w:val="00150538"/>
    <w:rsid w:val="00195AD2"/>
    <w:rsid w:val="001A3334"/>
    <w:rsid w:val="001B6AAF"/>
    <w:rsid w:val="001D111B"/>
    <w:rsid w:val="002417A8"/>
    <w:rsid w:val="002E70D8"/>
    <w:rsid w:val="003B602D"/>
    <w:rsid w:val="003D4BF3"/>
    <w:rsid w:val="00415885"/>
    <w:rsid w:val="004C2288"/>
    <w:rsid w:val="004C5CA1"/>
    <w:rsid w:val="00542DB7"/>
    <w:rsid w:val="005D03E0"/>
    <w:rsid w:val="005E5BF1"/>
    <w:rsid w:val="0062157C"/>
    <w:rsid w:val="006268AC"/>
    <w:rsid w:val="006B7AFB"/>
    <w:rsid w:val="006C2182"/>
    <w:rsid w:val="006D40D7"/>
    <w:rsid w:val="00797263"/>
    <w:rsid w:val="007C4CB7"/>
    <w:rsid w:val="007D267A"/>
    <w:rsid w:val="008213DD"/>
    <w:rsid w:val="008875A5"/>
    <w:rsid w:val="008B3932"/>
    <w:rsid w:val="008E3391"/>
    <w:rsid w:val="00A0534E"/>
    <w:rsid w:val="00AA0C67"/>
    <w:rsid w:val="00AB64FA"/>
    <w:rsid w:val="00AE6DCA"/>
    <w:rsid w:val="00B24A3C"/>
    <w:rsid w:val="00BA1535"/>
    <w:rsid w:val="00BF228B"/>
    <w:rsid w:val="00C14C4F"/>
    <w:rsid w:val="00C15B56"/>
    <w:rsid w:val="00C627FC"/>
    <w:rsid w:val="00C812AE"/>
    <w:rsid w:val="00DA05AD"/>
    <w:rsid w:val="00E24265"/>
    <w:rsid w:val="00E339BA"/>
    <w:rsid w:val="00E463D5"/>
    <w:rsid w:val="00EA457A"/>
    <w:rsid w:val="00EA498B"/>
    <w:rsid w:val="00ED78D5"/>
    <w:rsid w:val="00EF6C98"/>
    <w:rsid w:val="00F57E86"/>
    <w:rsid w:val="00F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E5D5"/>
  <w15:docId w15:val="{349008F5-EA56-49A6-9DB5-5C5F2542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Pr>
      <w:sz w:val="25"/>
      <w:szCs w:val="25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ind w:left="328" w:firstLine="5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41588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1588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B39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932"/>
    <w:rPr>
      <w:rFonts w:ascii="Times New Roman" w:eastAsia="Times New Roman" w:hAnsi="Times New Roman" w:cs="Times New Roman"/>
      <w:sz w:val="22"/>
      <w:lang w:val="ru-RU"/>
    </w:rPr>
  </w:style>
  <w:style w:type="paragraph" w:styleId="af">
    <w:name w:val="footer"/>
    <w:basedOn w:val="a"/>
    <w:link w:val="af0"/>
    <w:uiPriority w:val="99"/>
    <w:unhideWhenUsed/>
    <w:rsid w:val="008B39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932"/>
    <w:rPr>
      <w:rFonts w:ascii="Times New Roman" w:eastAsia="Times New Roman" w:hAnsi="Times New Roman" w:cs="Times New Roman"/>
      <w:sz w:val="22"/>
      <w:lang w:val="ru-RU"/>
    </w:rPr>
  </w:style>
  <w:style w:type="paragraph" w:styleId="af1">
    <w:name w:val="Normal (Web)"/>
    <w:basedOn w:val="a"/>
    <w:uiPriority w:val="99"/>
    <w:semiHidden/>
    <w:unhideWhenUsed/>
    <w:rsid w:val="00C627FC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Вадимович Нечеухин</dc:creator>
  <dc:description/>
  <cp:lastModifiedBy>Галина Александровна Литвиненко</cp:lastModifiedBy>
  <cp:revision>6</cp:revision>
  <cp:lastPrinted>2023-12-20T11:54:00Z</cp:lastPrinted>
  <dcterms:created xsi:type="dcterms:W3CDTF">2023-12-20T06:10:00Z</dcterms:created>
  <dcterms:modified xsi:type="dcterms:W3CDTF">2023-12-24T08:06:00Z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2023-03-22T00:00:00Z</vt:filetime>
  </property>
  <property fmtid="{D5CDD505-2E9C-101B-9397-08002B2CF9AE}" pid="4" name="Creator">
    <vt:lpwstr>Canon 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2023-03-22T00:00:00Z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