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9314" w14:textId="35DD05EE" w:rsidR="00C67A7C" w:rsidRPr="00D45411" w:rsidRDefault="004B1977" w:rsidP="004B1977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702 от 29.03.2024</w:t>
      </w:r>
    </w:p>
    <w:p w14:paraId="643634CA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E94110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15D5B95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58F4582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46A7905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3B1AB21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1FEE3A2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D665474" w14:textId="77777777" w:rsidR="00356368" w:rsidRPr="00D45411" w:rsidRDefault="00356368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A6FA51A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81DBBD2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7BB5E47" w14:textId="77777777" w:rsidR="00E8283A" w:rsidRPr="00D45411" w:rsidRDefault="00BD4A77" w:rsidP="00EB1F98">
      <w:pPr>
        <w:spacing w:before="0"/>
        <w:ind w:right="3967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</w:t>
      </w:r>
      <w:r w:rsidR="00EB1F98">
        <w:rPr>
          <w:sz w:val="28"/>
          <w:szCs w:val="28"/>
        </w:rPr>
        <w:t xml:space="preserve">территории </w:t>
      </w:r>
      <w:r w:rsidR="00C35580" w:rsidRPr="00D45411">
        <w:rPr>
          <w:sz w:val="28"/>
          <w:szCs w:val="28"/>
        </w:rPr>
        <w:t xml:space="preserve">и проекта межевания территории </w:t>
      </w:r>
      <w:r w:rsidR="008B14EC">
        <w:rPr>
          <w:sz w:val="28"/>
          <w:szCs w:val="28"/>
        </w:rPr>
        <w:t xml:space="preserve">в границах </w:t>
      </w:r>
      <w:r w:rsidR="00C92BA8">
        <w:rPr>
          <w:sz w:val="28"/>
          <w:szCs w:val="28"/>
        </w:rPr>
        <w:t xml:space="preserve">функциональной зоны 2.42 в с. Большие </w:t>
      </w:r>
      <w:proofErr w:type="spellStart"/>
      <w:r w:rsidR="00C92BA8">
        <w:rPr>
          <w:sz w:val="28"/>
          <w:szCs w:val="28"/>
        </w:rPr>
        <w:t>Харлуши</w:t>
      </w:r>
      <w:proofErr w:type="spellEnd"/>
      <w:r w:rsidR="00C92BA8">
        <w:rPr>
          <w:sz w:val="28"/>
          <w:szCs w:val="28"/>
        </w:rPr>
        <w:t xml:space="preserve"> Сосновского муниципального района Челябинской области </w:t>
      </w:r>
    </w:p>
    <w:p w14:paraId="3A1C8E5A" w14:textId="77777777" w:rsidR="00E8283A" w:rsidRPr="00D45411" w:rsidRDefault="00E8283A" w:rsidP="00EB1F98">
      <w:pPr>
        <w:pStyle w:val="a3"/>
        <w:spacing w:before="0" w:after="0"/>
        <w:ind w:right="3967"/>
        <w:rPr>
          <w:b/>
          <w:sz w:val="28"/>
          <w:szCs w:val="28"/>
        </w:rPr>
      </w:pPr>
    </w:p>
    <w:p w14:paraId="748DF440" w14:textId="77777777"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4E02820" w14:textId="77777777"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26700441" w14:textId="77777777"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936E0D">
        <w:rPr>
          <w:sz w:val="28"/>
          <w:szCs w:val="28"/>
        </w:rPr>
        <w:t xml:space="preserve">43, </w:t>
      </w:r>
      <w:r w:rsidRPr="00CD3F27">
        <w:rPr>
          <w:sz w:val="28"/>
          <w:szCs w:val="28"/>
        </w:rPr>
        <w:t xml:space="preserve">45, 46 Градостроительного кодекса Российской Федерации, </w:t>
      </w:r>
      <w:r w:rsidR="00936E0D">
        <w:rPr>
          <w:sz w:val="28"/>
          <w:szCs w:val="28"/>
        </w:rPr>
        <w:t>генеральным планом</w:t>
      </w:r>
      <w:r w:rsidR="00873FED">
        <w:rPr>
          <w:sz w:val="28"/>
          <w:szCs w:val="28"/>
        </w:rPr>
        <w:t xml:space="preserve"> </w:t>
      </w:r>
      <w:proofErr w:type="spellStart"/>
      <w:r w:rsidR="000D5730">
        <w:rPr>
          <w:sz w:val="28"/>
          <w:szCs w:val="28"/>
        </w:rPr>
        <w:t>Кременкульского</w:t>
      </w:r>
      <w:proofErr w:type="spellEnd"/>
      <w:r w:rsidR="000D5730">
        <w:rPr>
          <w:sz w:val="28"/>
          <w:szCs w:val="28"/>
        </w:rPr>
        <w:t xml:space="preserve"> сельского поселения</w:t>
      </w:r>
      <w:r w:rsidR="002B3B2C">
        <w:rPr>
          <w:sz w:val="28"/>
          <w:szCs w:val="28"/>
        </w:rPr>
        <w:t xml:space="preserve">, утвержденный решением Собрания депутатов Сосновского муниципального района № </w:t>
      </w:r>
      <w:r w:rsidR="000D5730">
        <w:rPr>
          <w:sz w:val="28"/>
          <w:szCs w:val="28"/>
        </w:rPr>
        <w:t>511 от 21.06.2023</w:t>
      </w:r>
      <w:r w:rsidR="002B3B2C">
        <w:rPr>
          <w:sz w:val="28"/>
          <w:szCs w:val="28"/>
        </w:rPr>
        <w:t xml:space="preserve"> </w:t>
      </w:r>
      <w:r w:rsidR="00873FED">
        <w:rPr>
          <w:sz w:val="28"/>
          <w:szCs w:val="28"/>
        </w:rPr>
        <w:t>и правилами землепользования и застройки</w:t>
      </w:r>
      <w:r w:rsidR="00936E0D">
        <w:rPr>
          <w:sz w:val="28"/>
          <w:szCs w:val="28"/>
        </w:rPr>
        <w:t xml:space="preserve"> </w:t>
      </w:r>
      <w:proofErr w:type="spellStart"/>
      <w:r w:rsidR="000D5730">
        <w:rPr>
          <w:sz w:val="28"/>
          <w:szCs w:val="28"/>
        </w:rPr>
        <w:t>Кременкульского</w:t>
      </w:r>
      <w:proofErr w:type="spellEnd"/>
      <w:r w:rsidR="000D5730">
        <w:rPr>
          <w:sz w:val="28"/>
          <w:szCs w:val="28"/>
        </w:rPr>
        <w:t xml:space="preserve"> сельского поселения</w:t>
      </w:r>
      <w:r w:rsidR="00936E0D">
        <w:rPr>
          <w:sz w:val="28"/>
          <w:szCs w:val="28"/>
        </w:rPr>
        <w:t xml:space="preserve">, утвержденный решением Собрания депутатов Сосновского муниципального района </w:t>
      </w:r>
      <w:r w:rsidR="002B3B2C">
        <w:rPr>
          <w:sz w:val="28"/>
          <w:szCs w:val="28"/>
        </w:rPr>
        <w:t xml:space="preserve">№ </w:t>
      </w:r>
      <w:r w:rsidR="000D5730">
        <w:rPr>
          <w:sz w:val="28"/>
          <w:szCs w:val="28"/>
        </w:rPr>
        <w:t>512 от 21.06.2023</w:t>
      </w:r>
      <w:r w:rsidR="00936E0D">
        <w:rPr>
          <w:sz w:val="28"/>
          <w:szCs w:val="28"/>
        </w:rPr>
        <w:t xml:space="preserve">, </w:t>
      </w:r>
      <w:r w:rsidRPr="00CD3F27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C92BA8">
        <w:rPr>
          <w:sz w:val="28"/>
          <w:szCs w:val="28"/>
        </w:rPr>
        <w:t xml:space="preserve">Гузеева И.В., Осиповой Т.Ю., </w:t>
      </w:r>
      <w:proofErr w:type="spellStart"/>
      <w:r w:rsidR="00C92BA8">
        <w:rPr>
          <w:sz w:val="28"/>
          <w:szCs w:val="28"/>
        </w:rPr>
        <w:t>Кичаева</w:t>
      </w:r>
      <w:proofErr w:type="spellEnd"/>
      <w:r w:rsidR="00C92BA8">
        <w:rPr>
          <w:sz w:val="28"/>
          <w:szCs w:val="28"/>
        </w:rPr>
        <w:t xml:space="preserve"> П.С., Устинова С.С., Агафонова И.Н., Султанова А.И., </w:t>
      </w:r>
      <w:proofErr w:type="spellStart"/>
      <w:r w:rsidR="00C92BA8">
        <w:rPr>
          <w:sz w:val="28"/>
          <w:szCs w:val="28"/>
        </w:rPr>
        <w:t>Лутфуллина</w:t>
      </w:r>
      <w:proofErr w:type="spellEnd"/>
      <w:r w:rsidR="00C92BA8">
        <w:rPr>
          <w:sz w:val="28"/>
          <w:szCs w:val="28"/>
        </w:rPr>
        <w:t xml:space="preserve"> Р.М., Гавриловой И.В., </w:t>
      </w:r>
      <w:proofErr w:type="spellStart"/>
      <w:r w:rsidR="00C92BA8">
        <w:rPr>
          <w:sz w:val="28"/>
          <w:szCs w:val="28"/>
        </w:rPr>
        <w:t>Переменина</w:t>
      </w:r>
      <w:proofErr w:type="spellEnd"/>
      <w:r w:rsidR="00C92BA8">
        <w:rPr>
          <w:sz w:val="28"/>
          <w:szCs w:val="28"/>
        </w:rPr>
        <w:t xml:space="preserve"> Д.В., Буслаева С.А., Север М.Н., Антипина В.А., Гайнетдиновой А.М., Войтович Т.В., Рябинина М.Д., </w:t>
      </w:r>
      <w:proofErr w:type="spellStart"/>
      <w:r w:rsidR="00C92BA8">
        <w:rPr>
          <w:sz w:val="28"/>
          <w:szCs w:val="28"/>
        </w:rPr>
        <w:t>Авхадиева</w:t>
      </w:r>
      <w:proofErr w:type="spellEnd"/>
      <w:r w:rsidR="00C92BA8">
        <w:rPr>
          <w:sz w:val="28"/>
          <w:szCs w:val="28"/>
        </w:rPr>
        <w:t xml:space="preserve"> Р.Д., Сальникова М.В., Игнатьева Ю.П.</w:t>
      </w:r>
      <w:r w:rsidR="00873FED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>(</w:t>
      </w:r>
      <w:proofErr w:type="spellStart"/>
      <w:r w:rsidR="00137433" w:rsidRPr="00CD3F27">
        <w:rPr>
          <w:sz w:val="28"/>
          <w:szCs w:val="28"/>
        </w:rPr>
        <w:t>вх</w:t>
      </w:r>
      <w:proofErr w:type="spellEnd"/>
      <w:r w:rsidR="00137433" w:rsidRPr="00CD3F27">
        <w:rPr>
          <w:sz w:val="28"/>
          <w:szCs w:val="28"/>
        </w:rPr>
        <w:t xml:space="preserve">. </w:t>
      </w:r>
      <w:r w:rsidR="00936E0D">
        <w:rPr>
          <w:sz w:val="28"/>
          <w:szCs w:val="28"/>
        </w:rPr>
        <w:t xml:space="preserve">№ </w:t>
      </w:r>
      <w:r w:rsidR="00C92BA8">
        <w:rPr>
          <w:sz w:val="28"/>
          <w:szCs w:val="28"/>
        </w:rPr>
        <w:t>2234 от 13.03.2024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32600708" w14:textId="77777777"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28FA9A72" w14:textId="77777777" w:rsidR="00BB0DA4" w:rsidRPr="00D45411" w:rsidRDefault="00C92BA8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Гузеев</w:t>
      </w:r>
      <w:r w:rsidR="00523A64">
        <w:rPr>
          <w:sz w:val="28"/>
          <w:szCs w:val="28"/>
        </w:rPr>
        <w:t>у</w:t>
      </w:r>
      <w:r>
        <w:rPr>
          <w:sz w:val="28"/>
          <w:szCs w:val="28"/>
        </w:rPr>
        <w:t xml:space="preserve"> И.В., Осиповой Т.Ю., </w:t>
      </w:r>
      <w:proofErr w:type="spellStart"/>
      <w:r>
        <w:rPr>
          <w:sz w:val="28"/>
          <w:szCs w:val="28"/>
        </w:rPr>
        <w:t>Кичаев</w:t>
      </w:r>
      <w:r w:rsidR="00523A64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</w:t>
      </w:r>
      <w:r w:rsidR="00523A64">
        <w:rPr>
          <w:sz w:val="28"/>
          <w:szCs w:val="28"/>
        </w:rPr>
        <w:t>.С., Устинову</w:t>
      </w:r>
      <w:r>
        <w:rPr>
          <w:sz w:val="28"/>
          <w:szCs w:val="28"/>
        </w:rPr>
        <w:t xml:space="preserve"> С.С., Агафонов</w:t>
      </w:r>
      <w:r w:rsidR="00523A64">
        <w:rPr>
          <w:sz w:val="28"/>
          <w:szCs w:val="28"/>
        </w:rPr>
        <w:t>у</w:t>
      </w:r>
      <w:r>
        <w:rPr>
          <w:sz w:val="28"/>
          <w:szCs w:val="28"/>
        </w:rPr>
        <w:t xml:space="preserve"> И.Н., Султанов</w:t>
      </w:r>
      <w:r w:rsidR="00523A64">
        <w:rPr>
          <w:sz w:val="28"/>
          <w:szCs w:val="28"/>
        </w:rPr>
        <w:t>у</w:t>
      </w:r>
      <w:r>
        <w:rPr>
          <w:sz w:val="28"/>
          <w:szCs w:val="28"/>
        </w:rPr>
        <w:t xml:space="preserve"> А.И., </w:t>
      </w:r>
      <w:proofErr w:type="spellStart"/>
      <w:r>
        <w:rPr>
          <w:sz w:val="28"/>
          <w:szCs w:val="28"/>
        </w:rPr>
        <w:t>Лутфуллин</w:t>
      </w:r>
      <w:r w:rsidR="00523A64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Р.М., Гавриловой И.В., </w:t>
      </w:r>
      <w:proofErr w:type="spellStart"/>
      <w:r>
        <w:rPr>
          <w:sz w:val="28"/>
          <w:szCs w:val="28"/>
        </w:rPr>
        <w:t>Переменин</w:t>
      </w:r>
      <w:r w:rsidR="00523A64">
        <w:rPr>
          <w:sz w:val="28"/>
          <w:szCs w:val="28"/>
        </w:rPr>
        <w:t>у</w:t>
      </w:r>
      <w:proofErr w:type="spellEnd"/>
      <w:r w:rsidR="00523A64">
        <w:rPr>
          <w:sz w:val="28"/>
          <w:szCs w:val="28"/>
        </w:rPr>
        <w:t xml:space="preserve"> Д.В., Буслаеву</w:t>
      </w:r>
      <w:r>
        <w:rPr>
          <w:sz w:val="28"/>
          <w:szCs w:val="28"/>
        </w:rPr>
        <w:t xml:space="preserve"> С.А., Север М.Н., Антипин</w:t>
      </w:r>
      <w:r w:rsidR="00523A64">
        <w:rPr>
          <w:sz w:val="28"/>
          <w:szCs w:val="28"/>
        </w:rPr>
        <w:t>у</w:t>
      </w:r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А.М.Гайнетдиновой</w:t>
      </w:r>
      <w:proofErr w:type="spellEnd"/>
      <w:r>
        <w:rPr>
          <w:sz w:val="28"/>
          <w:szCs w:val="28"/>
        </w:rPr>
        <w:t>, Войтович Т.В., Рябинин</w:t>
      </w:r>
      <w:r w:rsidR="00523A64">
        <w:rPr>
          <w:sz w:val="28"/>
          <w:szCs w:val="28"/>
        </w:rPr>
        <w:t>у</w:t>
      </w:r>
      <w:r>
        <w:rPr>
          <w:sz w:val="28"/>
          <w:szCs w:val="28"/>
        </w:rPr>
        <w:t xml:space="preserve"> М.Д., </w:t>
      </w:r>
      <w:proofErr w:type="spellStart"/>
      <w:r>
        <w:rPr>
          <w:sz w:val="28"/>
          <w:szCs w:val="28"/>
        </w:rPr>
        <w:t>Авхадиев</w:t>
      </w:r>
      <w:r w:rsidR="00523A64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Р.Д., Сальников</w:t>
      </w:r>
      <w:r w:rsidR="00523A64">
        <w:rPr>
          <w:sz w:val="28"/>
          <w:szCs w:val="28"/>
        </w:rPr>
        <w:t>у</w:t>
      </w:r>
      <w:r>
        <w:rPr>
          <w:sz w:val="28"/>
          <w:szCs w:val="28"/>
        </w:rPr>
        <w:t xml:space="preserve"> М.В., Игнатьев</w:t>
      </w:r>
      <w:r w:rsidR="00523A64">
        <w:rPr>
          <w:sz w:val="28"/>
          <w:szCs w:val="28"/>
        </w:rPr>
        <w:t>у</w:t>
      </w:r>
      <w:r>
        <w:rPr>
          <w:sz w:val="28"/>
          <w:szCs w:val="28"/>
        </w:rPr>
        <w:t xml:space="preserve"> Ю.П.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Pr="00D45411">
        <w:rPr>
          <w:sz w:val="28"/>
          <w:szCs w:val="28"/>
        </w:rPr>
        <w:t xml:space="preserve">проект </w:t>
      </w:r>
      <w:r w:rsidRPr="00D45411">
        <w:rPr>
          <w:sz w:val="28"/>
          <w:szCs w:val="28"/>
        </w:rPr>
        <w:lastRenderedPageBreak/>
        <w:t xml:space="preserve">планировки </w:t>
      </w:r>
      <w:r>
        <w:rPr>
          <w:sz w:val="28"/>
          <w:szCs w:val="28"/>
        </w:rPr>
        <w:t xml:space="preserve">территории </w:t>
      </w:r>
      <w:r w:rsidRPr="00D45411">
        <w:rPr>
          <w:sz w:val="28"/>
          <w:szCs w:val="28"/>
        </w:rPr>
        <w:t xml:space="preserve">и проект межевания территории </w:t>
      </w:r>
      <w:r>
        <w:rPr>
          <w:sz w:val="28"/>
          <w:szCs w:val="28"/>
        </w:rPr>
        <w:t xml:space="preserve">в границах функциональной зоны 2.42 в с. Большие </w:t>
      </w:r>
      <w:proofErr w:type="spellStart"/>
      <w:r>
        <w:rPr>
          <w:sz w:val="28"/>
          <w:szCs w:val="28"/>
        </w:rPr>
        <w:t>Харлуши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CD3F27">
        <w:rPr>
          <w:sz w:val="28"/>
          <w:szCs w:val="28"/>
        </w:rPr>
        <w:t xml:space="preserve">. </w:t>
      </w:r>
    </w:p>
    <w:p w14:paraId="3103C767" w14:textId="77777777"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790598E6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66C7B1A1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 xml:space="preserve">территории обеспечить проведение </w:t>
      </w:r>
      <w:r w:rsidR="00F844F4" w:rsidRPr="00D45411">
        <w:rPr>
          <w:sz w:val="28"/>
          <w:szCs w:val="28"/>
        </w:rPr>
        <w:t>общественных обсуждений</w:t>
      </w:r>
      <w:r w:rsidRPr="00D45411">
        <w:rPr>
          <w:sz w:val="28"/>
          <w:szCs w:val="28"/>
        </w:rPr>
        <w:t>.</w:t>
      </w:r>
    </w:p>
    <w:p w14:paraId="15F653EB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 xml:space="preserve">территории, протокол </w:t>
      </w:r>
      <w:r w:rsidR="00F844F4" w:rsidRPr="00D45411">
        <w:rPr>
          <w:sz w:val="28"/>
          <w:szCs w:val="28"/>
        </w:rPr>
        <w:t>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</w:t>
      </w:r>
      <w:r w:rsidR="00F844F4" w:rsidRPr="00D45411">
        <w:rPr>
          <w:sz w:val="28"/>
          <w:szCs w:val="28"/>
        </w:rPr>
        <w:t xml:space="preserve">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25FE1D76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20BD0F76" w14:textId="77777777"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</w:t>
      </w:r>
      <w:r w:rsidR="00936E0D">
        <w:rPr>
          <w:sz w:val="28"/>
          <w:szCs w:val="28"/>
        </w:rPr>
        <w:t>Т.Е. Шахова</w:t>
      </w:r>
      <w:r w:rsidR="00E8283A" w:rsidRPr="00D4541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1006E24F" w14:textId="77777777"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7324AC44" w14:textId="7D2DBD88"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</w:t>
      </w:r>
      <w:r w:rsidR="006B2D77">
        <w:rPr>
          <w:sz w:val="28"/>
          <w:szCs w:val="28"/>
        </w:rPr>
        <w:t xml:space="preserve">на </w:t>
      </w:r>
      <w:r w:rsidR="00356368">
        <w:rPr>
          <w:sz w:val="28"/>
          <w:szCs w:val="28"/>
        </w:rPr>
        <w:t>П</w:t>
      </w:r>
      <w:r w:rsidRPr="00D45411">
        <w:rPr>
          <w:sz w:val="28"/>
          <w:szCs w:val="28"/>
        </w:rPr>
        <w:t>ервого заместителя Главы района</w:t>
      </w:r>
      <w:r w:rsidR="00936E0D">
        <w:rPr>
          <w:sz w:val="28"/>
          <w:szCs w:val="28"/>
        </w:rPr>
        <w:t xml:space="preserve"> </w:t>
      </w:r>
      <w:r w:rsidR="006B2D77">
        <w:rPr>
          <w:sz w:val="28"/>
          <w:szCs w:val="28"/>
        </w:rPr>
        <w:t xml:space="preserve">Чигинцева С.А. </w:t>
      </w:r>
    </w:p>
    <w:p w14:paraId="60F1960D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2F16598C" w14:textId="77777777"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14:paraId="07762E1F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5BD42211" w14:textId="77777777"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742BD8F7" w14:textId="77777777"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  <w:t xml:space="preserve">Е.Г. Ваганов </w:t>
      </w:r>
    </w:p>
    <w:p w14:paraId="512F600F" w14:textId="77777777"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D75B9A">
      <w:footerReference w:type="even" r:id="rId8"/>
      <w:pgSz w:w="11906" w:h="16838" w:code="9"/>
      <w:pgMar w:top="1134" w:right="851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A49" w14:textId="77777777" w:rsidR="00D75B9A" w:rsidRDefault="00D75B9A" w:rsidP="006A1BB3">
      <w:pPr>
        <w:spacing w:before="0"/>
      </w:pPr>
      <w:r>
        <w:separator/>
      </w:r>
    </w:p>
  </w:endnote>
  <w:endnote w:type="continuationSeparator" w:id="0">
    <w:p w14:paraId="5085C4FD" w14:textId="77777777" w:rsidR="00D75B9A" w:rsidRDefault="00D75B9A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B956" w14:textId="77777777" w:rsidR="00E55615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D7F53B" w14:textId="77777777" w:rsidR="00E55615" w:rsidRDefault="00E55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093E" w14:textId="77777777" w:rsidR="00D75B9A" w:rsidRDefault="00D75B9A" w:rsidP="006A1BB3">
      <w:pPr>
        <w:spacing w:before="0"/>
      </w:pPr>
      <w:r>
        <w:separator/>
      </w:r>
    </w:p>
  </w:footnote>
  <w:footnote w:type="continuationSeparator" w:id="0">
    <w:p w14:paraId="4547A74A" w14:textId="77777777" w:rsidR="00D75B9A" w:rsidRDefault="00D75B9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2176819">
    <w:abstractNumId w:val="0"/>
  </w:num>
  <w:num w:numId="2" w16cid:durableId="1047950161">
    <w:abstractNumId w:val="3"/>
  </w:num>
  <w:num w:numId="3" w16cid:durableId="445588459">
    <w:abstractNumId w:val="1"/>
  </w:num>
  <w:num w:numId="4" w16cid:durableId="455954935">
    <w:abstractNumId w:val="2"/>
  </w:num>
  <w:num w:numId="5" w16cid:durableId="84502577">
    <w:abstractNumId w:val="4"/>
  </w:num>
  <w:num w:numId="6" w16cid:durableId="1434862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5730"/>
    <w:rsid w:val="000D6D81"/>
    <w:rsid w:val="000F5BAD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2B3B2C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368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90CC2"/>
    <w:rsid w:val="004971D3"/>
    <w:rsid w:val="004B1977"/>
    <w:rsid w:val="004F5F96"/>
    <w:rsid w:val="00511000"/>
    <w:rsid w:val="00514C43"/>
    <w:rsid w:val="00520698"/>
    <w:rsid w:val="00523A64"/>
    <w:rsid w:val="00531463"/>
    <w:rsid w:val="00533C4E"/>
    <w:rsid w:val="005410DA"/>
    <w:rsid w:val="00552C1E"/>
    <w:rsid w:val="00557EC4"/>
    <w:rsid w:val="00562580"/>
    <w:rsid w:val="00593CCC"/>
    <w:rsid w:val="00596839"/>
    <w:rsid w:val="005B63C7"/>
    <w:rsid w:val="005C3257"/>
    <w:rsid w:val="005C79A8"/>
    <w:rsid w:val="005E6A15"/>
    <w:rsid w:val="005F63A9"/>
    <w:rsid w:val="00610DDA"/>
    <w:rsid w:val="00616E62"/>
    <w:rsid w:val="006177B5"/>
    <w:rsid w:val="00620250"/>
    <w:rsid w:val="00640FA5"/>
    <w:rsid w:val="00650ED3"/>
    <w:rsid w:val="00654668"/>
    <w:rsid w:val="00665B77"/>
    <w:rsid w:val="00675633"/>
    <w:rsid w:val="00683AE6"/>
    <w:rsid w:val="0068431B"/>
    <w:rsid w:val="00691084"/>
    <w:rsid w:val="00692DEE"/>
    <w:rsid w:val="00694461"/>
    <w:rsid w:val="006967E1"/>
    <w:rsid w:val="006A1BB3"/>
    <w:rsid w:val="006B2D77"/>
    <w:rsid w:val="006E176B"/>
    <w:rsid w:val="006F40F6"/>
    <w:rsid w:val="00700307"/>
    <w:rsid w:val="00732D6C"/>
    <w:rsid w:val="00757988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07FB"/>
    <w:rsid w:val="00823391"/>
    <w:rsid w:val="00824E98"/>
    <w:rsid w:val="008261D1"/>
    <w:rsid w:val="00835254"/>
    <w:rsid w:val="00846728"/>
    <w:rsid w:val="008506C2"/>
    <w:rsid w:val="0087366E"/>
    <w:rsid w:val="00873FED"/>
    <w:rsid w:val="00890393"/>
    <w:rsid w:val="008A5B74"/>
    <w:rsid w:val="008B14EC"/>
    <w:rsid w:val="008B51CB"/>
    <w:rsid w:val="008B6F23"/>
    <w:rsid w:val="008B796C"/>
    <w:rsid w:val="008D2C52"/>
    <w:rsid w:val="008E171A"/>
    <w:rsid w:val="00906EB9"/>
    <w:rsid w:val="00911FF9"/>
    <w:rsid w:val="00915AFB"/>
    <w:rsid w:val="009326B1"/>
    <w:rsid w:val="00936E0D"/>
    <w:rsid w:val="009A23C9"/>
    <w:rsid w:val="009C6F8B"/>
    <w:rsid w:val="009D2F24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95B38"/>
    <w:rsid w:val="00AC031A"/>
    <w:rsid w:val="00AD4E79"/>
    <w:rsid w:val="00AE3C05"/>
    <w:rsid w:val="00AE742A"/>
    <w:rsid w:val="00AF6C9F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C6A04"/>
    <w:rsid w:val="00BD4A77"/>
    <w:rsid w:val="00BF6B36"/>
    <w:rsid w:val="00C075B3"/>
    <w:rsid w:val="00C2193F"/>
    <w:rsid w:val="00C27977"/>
    <w:rsid w:val="00C35580"/>
    <w:rsid w:val="00C378BA"/>
    <w:rsid w:val="00C55096"/>
    <w:rsid w:val="00C60131"/>
    <w:rsid w:val="00C67A7C"/>
    <w:rsid w:val="00C92BA8"/>
    <w:rsid w:val="00C92CE0"/>
    <w:rsid w:val="00C9367A"/>
    <w:rsid w:val="00CA327C"/>
    <w:rsid w:val="00CB3B46"/>
    <w:rsid w:val="00CC524D"/>
    <w:rsid w:val="00CC7334"/>
    <w:rsid w:val="00CD1902"/>
    <w:rsid w:val="00CD3F27"/>
    <w:rsid w:val="00CD53FB"/>
    <w:rsid w:val="00D24064"/>
    <w:rsid w:val="00D33153"/>
    <w:rsid w:val="00D45411"/>
    <w:rsid w:val="00D567C2"/>
    <w:rsid w:val="00D67CDA"/>
    <w:rsid w:val="00D75B9A"/>
    <w:rsid w:val="00D807B7"/>
    <w:rsid w:val="00D94602"/>
    <w:rsid w:val="00D9592A"/>
    <w:rsid w:val="00DA399D"/>
    <w:rsid w:val="00DA4990"/>
    <w:rsid w:val="00DB01F8"/>
    <w:rsid w:val="00DC167D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33631"/>
    <w:rsid w:val="00E45443"/>
    <w:rsid w:val="00E55615"/>
    <w:rsid w:val="00E70A6B"/>
    <w:rsid w:val="00E71886"/>
    <w:rsid w:val="00E74DF5"/>
    <w:rsid w:val="00E752BC"/>
    <w:rsid w:val="00E8283A"/>
    <w:rsid w:val="00E8331A"/>
    <w:rsid w:val="00EB1F98"/>
    <w:rsid w:val="00EB30D1"/>
    <w:rsid w:val="00EC4336"/>
    <w:rsid w:val="00EF294E"/>
    <w:rsid w:val="00F05ED3"/>
    <w:rsid w:val="00F26668"/>
    <w:rsid w:val="00F40F63"/>
    <w:rsid w:val="00F4168F"/>
    <w:rsid w:val="00F42724"/>
    <w:rsid w:val="00F45E40"/>
    <w:rsid w:val="00F53507"/>
    <w:rsid w:val="00F659B6"/>
    <w:rsid w:val="00F71FB3"/>
    <w:rsid w:val="00F72173"/>
    <w:rsid w:val="00F838EF"/>
    <w:rsid w:val="00F844F4"/>
    <w:rsid w:val="00F96836"/>
    <w:rsid w:val="00F96FE1"/>
    <w:rsid w:val="00FB03A2"/>
    <w:rsid w:val="00FC2ABB"/>
    <w:rsid w:val="00FD792F"/>
    <w:rsid w:val="00FE134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9A35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E628-7207-4E89-85DF-3C9C9902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48</cp:revision>
  <cp:lastPrinted>2024-04-01T07:47:00Z</cp:lastPrinted>
  <dcterms:created xsi:type="dcterms:W3CDTF">2021-02-03T09:44:00Z</dcterms:created>
  <dcterms:modified xsi:type="dcterms:W3CDTF">2024-04-01T09:35:00Z</dcterms:modified>
</cp:coreProperties>
</file>